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5B" w:rsidRDefault="000D115B" w:rsidP="000D115B">
      <w:pPr>
        <w:spacing w:after="0" w:line="240" w:lineRule="auto"/>
        <w:jc w:val="center"/>
        <w:rPr>
          <w:rFonts w:ascii="Times New Roman" w:hAnsi="Times New Roman" w:cs="Times New Roman"/>
          <w:b/>
          <w:bCs/>
          <w:sz w:val="28"/>
          <w:szCs w:val="28"/>
        </w:rPr>
      </w:pPr>
      <w:bookmarkStart w:id="0" w:name="_GoBack"/>
      <w:bookmarkEnd w:id="0"/>
      <w:r w:rsidRPr="000D115B">
        <w:rPr>
          <w:rFonts w:ascii="Times New Roman" w:hAnsi="Times New Roman" w:cs="Times New Roman"/>
          <w:b/>
          <w:bCs/>
          <w:sz w:val="28"/>
          <w:szCs w:val="28"/>
        </w:rPr>
        <w:t xml:space="preserve">ИНФОРМАЦИОННО-МЕТОДИЧЕСКИЙ МАТЕРИАЛ </w:t>
      </w:r>
    </w:p>
    <w:p w:rsidR="00D66907" w:rsidRDefault="000D115B" w:rsidP="000D115B">
      <w:pPr>
        <w:spacing w:after="0" w:line="240" w:lineRule="auto"/>
        <w:jc w:val="center"/>
        <w:rPr>
          <w:rFonts w:ascii="Times New Roman" w:hAnsi="Times New Roman" w:cs="Times New Roman"/>
          <w:b/>
          <w:bCs/>
          <w:sz w:val="28"/>
          <w:szCs w:val="28"/>
        </w:rPr>
      </w:pPr>
      <w:r w:rsidRPr="000D115B">
        <w:rPr>
          <w:rFonts w:ascii="Times New Roman" w:hAnsi="Times New Roman" w:cs="Times New Roman"/>
          <w:b/>
          <w:bCs/>
          <w:sz w:val="28"/>
          <w:szCs w:val="28"/>
        </w:rPr>
        <w:t>О ПОРЯДКЕ ПРОХОЖДЕНИЯ ПСИХИАТРИЧЕСКОГО ОСВИДЕТЕЛЬСТВОВАНИЯ</w:t>
      </w:r>
    </w:p>
    <w:p w:rsidR="000D115B" w:rsidRDefault="000D115B" w:rsidP="000D115B">
      <w:pPr>
        <w:spacing w:after="0" w:line="240" w:lineRule="auto"/>
        <w:jc w:val="center"/>
        <w:rPr>
          <w:rFonts w:ascii="Times New Roman" w:hAnsi="Times New Roman" w:cs="Times New Roman"/>
          <w:b/>
          <w:bCs/>
          <w:sz w:val="28"/>
          <w:szCs w:val="28"/>
        </w:rPr>
      </w:pPr>
    </w:p>
    <w:p w:rsidR="000D115B" w:rsidRDefault="00AE6507" w:rsidP="00AE6507">
      <w:pPr>
        <w:spacing w:after="0" w:line="240" w:lineRule="auto"/>
        <w:ind w:firstLine="709"/>
        <w:jc w:val="both"/>
        <w:rPr>
          <w:rFonts w:ascii="Times New Roman" w:hAnsi="Times New Roman" w:cs="Times New Roman"/>
          <w:sz w:val="28"/>
          <w:szCs w:val="28"/>
        </w:rPr>
      </w:pPr>
      <w:r w:rsidRPr="00AE6507">
        <w:rPr>
          <w:rFonts w:ascii="Times New Roman" w:hAnsi="Times New Roman" w:cs="Times New Roman"/>
          <w:sz w:val="28"/>
          <w:szCs w:val="28"/>
        </w:rPr>
        <w:t>С 01 сентября 2022 года вступает в силу Приказ Министерства здравоохранения Российской Федерации от 20.05.2022 № 342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AC500C">
        <w:rPr>
          <w:rFonts w:ascii="Times New Roman" w:hAnsi="Times New Roman" w:cs="Times New Roman"/>
          <w:sz w:val="28"/>
          <w:szCs w:val="28"/>
        </w:rPr>
        <w:t xml:space="preserve"> (далее – </w:t>
      </w:r>
      <w:r w:rsidR="00AC500C" w:rsidRPr="00AC500C">
        <w:rPr>
          <w:rFonts w:ascii="Times New Roman" w:hAnsi="Times New Roman" w:cs="Times New Roman"/>
          <w:sz w:val="28"/>
          <w:szCs w:val="28"/>
        </w:rPr>
        <w:t>приказ Минздрава от 20.05.2022 № 342н</w:t>
      </w:r>
      <w:r w:rsidR="00AC500C">
        <w:rPr>
          <w:rFonts w:ascii="Times New Roman" w:hAnsi="Times New Roman" w:cs="Times New Roman"/>
          <w:sz w:val="28"/>
          <w:szCs w:val="28"/>
        </w:rPr>
        <w:t>)</w:t>
      </w:r>
      <w:r w:rsidRPr="00AE6507">
        <w:rPr>
          <w:rFonts w:ascii="Times New Roman" w:hAnsi="Times New Roman" w:cs="Times New Roman"/>
          <w:sz w:val="28"/>
          <w:szCs w:val="28"/>
        </w:rPr>
        <w:t xml:space="preserve">, который будет регулировать порядок прохождения обязательного психиатрического освидетельствования. Он заменит постановление Правительства </w:t>
      </w:r>
      <w:r w:rsidR="00EF1DB4" w:rsidRPr="009E3618">
        <w:rPr>
          <w:rFonts w:ascii="Times New Roman" w:eastAsia="Times New Roman" w:hAnsi="Times New Roman"/>
          <w:sz w:val="28"/>
          <w:szCs w:val="28"/>
          <w:lang w:eastAsia="ru-RU"/>
        </w:rPr>
        <w:t>Российской Федерации</w:t>
      </w:r>
      <w:r w:rsidRPr="00AE6507">
        <w:rPr>
          <w:rFonts w:ascii="Times New Roman" w:hAnsi="Times New Roman" w:cs="Times New Roman"/>
          <w:sz w:val="28"/>
          <w:szCs w:val="28"/>
        </w:rPr>
        <w:t>от 23.09.2002 № 695.</w:t>
      </w:r>
    </w:p>
    <w:p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Чтобы организовать обязательное психиатрическое освидетельствование, выберите для этого медорганизацию и оформите необходимый пакет документов.</w:t>
      </w:r>
    </w:p>
    <w:p w:rsidR="00AC500C" w:rsidRPr="00AC500C" w:rsidRDefault="00AC500C" w:rsidP="00AC500C">
      <w:pPr>
        <w:spacing w:after="0" w:line="240" w:lineRule="auto"/>
        <w:ind w:firstLine="709"/>
        <w:jc w:val="both"/>
        <w:rPr>
          <w:rFonts w:ascii="Times New Roman" w:hAnsi="Times New Roman" w:cs="Times New Roman"/>
          <w:sz w:val="28"/>
          <w:szCs w:val="28"/>
        </w:rPr>
      </w:pPr>
    </w:p>
    <w:p w:rsidR="00AC500C" w:rsidRDefault="00AC500C" w:rsidP="00AC500C">
      <w:pPr>
        <w:spacing w:after="0" w:line="240" w:lineRule="auto"/>
        <w:jc w:val="center"/>
        <w:rPr>
          <w:rFonts w:ascii="Times New Roman" w:hAnsi="Times New Roman" w:cs="Times New Roman"/>
          <w:sz w:val="28"/>
          <w:szCs w:val="28"/>
        </w:rPr>
      </w:pPr>
      <w:r w:rsidRPr="00AC500C">
        <w:rPr>
          <w:rFonts w:ascii="Times New Roman" w:hAnsi="Times New Roman" w:cs="Times New Roman"/>
          <w:sz w:val="28"/>
          <w:szCs w:val="28"/>
        </w:rPr>
        <w:t>КОГО НАПРАВИТЬ</w:t>
      </w:r>
    </w:p>
    <w:p w:rsidR="00AC500C" w:rsidRPr="00AC500C" w:rsidRDefault="00AC500C" w:rsidP="00AC500C">
      <w:pPr>
        <w:spacing w:after="0" w:line="240" w:lineRule="auto"/>
        <w:jc w:val="center"/>
        <w:rPr>
          <w:rFonts w:ascii="Times New Roman" w:hAnsi="Times New Roman" w:cs="Times New Roman"/>
          <w:sz w:val="28"/>
          <w:szCs w:val="28"/>
        </w:rPr>
      </w:pPr>
    </w:p>
    <w:p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на психиатрическое освидетельствование сотрудников, которые выполняют отдельные виды работ (ч. 8 ст. 220 Т</w:t>
      </w:r>
      <w:r>
        <w:rPr>
          <w:rFonts w:ascii="Times New Roman" w:hAnsi="Times New Roman" w:cs="Times New Roman"/>
          <w:sz w:val="28"/>
          <w:szCs w:val="28"/>
        </w:rPr>
        <w:t>рудового кодекса РФ</w:t>
      </w:r>
      <w:r w:rsidRPr="00AC500C">
        <w:rPr>
          <w:rFonts w:ascii="Times New Roman" w:hAnsi="Times New Roman" w:cs="Times New Roman"/>
          <w:sz w:val="28"/>
          <w:szCs w:val="28"/>
        </w:rPr>
        <w:t>). Такие работы указали в Приложении № 2 к приказу Минздрава от 20.05.2022 № 342н.</w:t>
      </w:r>
    </w:p>
    <w:p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работника на психосвидетельствование в 17 случаях, если:</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транспортным средством и управляет движением транспортных средств</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500C">
        <w:rPr>
          <w:rFonts w:ascii="Times New Roman" w:hAnsi="Times New Roman" w:cs="Times New Roman"/>
          <w:sz w:val="28"/>
          <w:szCs w:val="28"/>
        </w:rPr>
        <w:t>присматривает и ухаживает за детьми</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производит, транспортирует, организует хранение и применяет в работе взрывчатые материалы и вещества</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сведения, составляющие государственную тайну</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в работе атомную энергию</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электроустановок</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участвует в обороте оружия</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объектов теплоснабжения</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проводит аварийно-спасательные работы, тушит пожары в составе пожарной охраны</w:t>
      </w:r>
      <w:r>
        <w:rPr>
          <w:rFonts w:ascii="Times New Roman" w:hAnsi="Times New Roman" w:cs="Times New Roman"/>
          <w:sz w:val="28"/>
          <w:szCs w:val="28"/>
        </w:rPr>
        <w:t>;</w:t>
      </w:r>
    </w:p>
    <w:p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обслуживает оборудование, которое работает под избыточным давлением более 0,07 МПа</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забор, очистку и распределение воды питьевых нужд систем централизованного водоснабжения</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AC500C">
        <w:rPr>
          <w:rFonts w:ascii="Times New Roman" w:hAnsi="Times New Roman" w:cs="Times New Roman"/>
          <w:sz w:val="28"/>
          <w:szCs w:val="28"/>
        </w:rPr>
        <w:t>проводит автоматизированный контроль процессов в химической и нефтехимической промышленности</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подъемными механизмами, в том числе кранами</w:t>
      </w:r>
      <w:r>
        <w:rPr>
          <w:rFonts w:ascii="Times New Roman" w:hAnsi="Times New Roman" w:cs="Times New Roman"/>
          <w:sz w:val="28"/>
          <w:szCs w:val="28"/>
        </w:rPr>
        <w:t>;</w:t>
      </w:r>
    </w:p>
    <w:p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добывает уголь подземным способом</w:t>
      </w:r>
      <w:r>
        <w:rPr>
          <w:rFonts w:ascii="Times New Roman" w:hAnsi="Times New Roman" w:cs="Times New Roman"/>
          <w:sz w:val="28"/>
          <w:szCs w:val="28"/>
        </w:rPr>
        <w:t>;</w:t>
      </w:r>
    </w:p>
    <w:p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контактирует с возбудителями инфекционных заболеваний</w:t>
      </w:r>
      <w:r>
        <w:rPr>
          <w:rFonts w:ascii="Times New Roman" w:hAnsi="Times New Roman" w:cs="Times New Roman"/>
          <w:sz w:val="28"/>
          <w:szCs w:val="28"/>
        </w:rPr>
        <w:t>;</w:t>
      </w:r>
    </w:p>
    <w:p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эксплуатирует, ремонтирует скважины и установки</w:t>
      </w:r>
      <w:r>
        <w:rPr>
          <w:rFonts w:ascii="Times New Roman" w:hAnsi="Times New Roman" w:cs="Times New Roman"/>
          <w:sz w:val="28"/>
          <w:szCs w:val="28"/>
        </w:rPr>
        <w:t>;</w:t>
      </w:r>
    </w:p>
    <w:p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занимается педагогической деятельностью в организациях, осуществляющих образовательную деятельность</w:t>
      </w:r>
      <w:r>
        <w:rPr>
          <w:rFonts w:ascii="Times New Roman" w:hAnsi="Times New Roman" w:cs="Times New Roman"/>
          <w:sz w:val="28"/>
          <w:szCs w:val="28"/>
        </w:rPr>
        <w:t>.</w:t>
      </w:r>
    </w:p>
    <w:p w:rsidR="002F7079" w:rsidRDefault="002F7079" w:rsidP="00AC500C">
      <w:pPr>
        <w:spacing w:after="0" w:line="240" w:lineRule="auto"/>
        <w:ind w:firstLine="709"/>
        <w:jc w:val="both"/>
        <w:rPr>
          <w:rFonts w:ascii="Times New Roman" w:hAnsi="Times New Roman" w:cs="Times New Roman"/>
          <w:sz w:val="28"/>
          <w:szCs w:val="28"/>
        </w:rPr>
      </w:pPr>
    </w:p>
    <w:p w:rsidR="002F7079" w:rsidRPr="002F7079" w:rsidRDefault="002F7079" w:rsidP="00AC500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rsidR="002F7079" w:rsidRPr="002F7079" w:rsidRDefault="002F7079" w:rsidP="002F707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2F7079">
        <w:rPr>
          <w:rFonts w:ascii="Times New Roman" w:hAnsi="Times New Roman" w:cs="Times New Roman"/>
          <w:sz w:val="28"/>
          <w:szCs w:val="28"/>
        </w:rPr>
        <w:t>Нужно ли работодателю получать согласие работника на психосвидетельствование</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Нет, не нужно. Согласие у работника получит медучреждение.</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Работодатель выдает сотруднику направление на психосвидетельствование (п. 4 Порядка № 342н). Когда работник обратится в медучреждение, чтобы пройти освидетельствование, у него возьмут информированное добровольное согласие на психосвидетельствование. Это указано в пункте 1 статьи 4 Закона от 22.07.1992 № 3185-1 «О психиатрической помощи и гарантиях прав граждан»</w:t>
      </w:r>
      <w:r w:rsidR="00E60EF4">
        <w:rPr>
          <w:rFonts w:ascii="Times New Roman" w:hAnsi="Times New Roman" w:cs="Times New Roman"/>
          <w:sz w:val="28"/>
          <w:szCs w:val="28"/>
        </w:rPr>
        <w:t xml:space="preserve"> (далее – </w:t>
      </w:r>
      <w:r w:rsidR="00E60EF4" w:rsidRPr="002F7079">
        <w:rPr>
          <w:rFonts w:ascii="Times New Roman" w:hAnsi="Times New Roman" w:cs="Times New Roman"/>
          <w:sz w:val="28"/>
          <w:szCs w:val="28"/>
        </w:rPr>
        <w:t>Закон от 22.07.1992 № 3185-1</w:t>
      </w:r>
      <w:r w:rsidR="00E60EF4">
        <w:rPr>
          <w:rFonts w:ascii="Times New Roman" w:hAnsi="Times New Roman" w:cs="Times New Roman"/>
          <w:sz w:val="28"/>
          <w:szCs w:val="28"/>
        </w:rPr>
        <w:t>)</w:t>
      </w:r>
      <w:r w:rsidRPr="002F7079">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2F7079">
        <w:rPr>
          <w:rFonts w:ascii="Times New Roman" w:hAnsi="Times New Roman" w:cs="Times New Roman"/>
          <w:sz w:val="28"/>
          <w:szCs w:val="28"/>
        </w:rPr>
        <w:t>Нужно ли психосвидетельствование работника, если на медосмотре психиатр и нарколог не нашли противопоказания</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Обязательное психиатрическое освидетельствование проходят работники, которые осуществляют отдельные виды деятельности (ч. 8 ст. 220 ТК). Такие виды деятельности указали в Приложении № 2 к приказу Минздрава от 20.05.2022 № 342н.</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работников на психиатрическое освидетельствование во всех необходимых случаях, а не только при выявлении противопоказаний врачом-психиатром или наркологом. В ином случае есть риск штрафа со стороны инспекции труда и оспорить штраф не получится.</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2F7079">
        <w:rPr>
          <w:rFonts w:ascii="Times New Roman" w:hAnsi="Times New Roman" w:cs="Times New Roman"/>
          <w:sz w:val="28"/>
          <w:szCs w:val="28"/>
        </w:rPr>
        <w:t>Нужно ли направить на психиатрическое обследование офисного работника, который работает с компьютером</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Нужно, если офисный работник выполняет работы, при осуществлении которых проводится психиатрическое освидетельствование.</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на компьютере не указана в списке работ, при которых проводят психиатрическое освидетельствование. Однако, если работник использует сведения, составляющие государственную тайну или занят педагогической деятельностью, то такого офисного работника нужно направить на психиатрическое освидетельствование (п. 8, п. 10 Приложения 2, утв. приказом Минздрава от 20.05.2022 № 342н).</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Направляйте работников на психиатрическое освидетельствование, если они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F7079">
        <w:rPr>
          <w:rFonts w:ascii="Times New Roman" w:hAnsi="Times New Roman" w:cs="Times New Roman"/>
          <w:sz w:val="28"/>
          <w:szCs w:val="28"/>
        </w:rPr>
        <w:t>Необходимо ли проводить психосвидетельствование, если на рабочих местах по результатам СОУТ оптимальные и допустимые условия труда</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необходимо, если работники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В этом случае не имеет значения, какой класс условий труда установили по результатам спецоценки, – работники должны пройти обязательное психиатрическое освидетельствование.</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F7079">
        <w:rPr>
          <w:rFonts w:ascii="Times New Roman" w:hAnsi="Times New Roman" w:cs="Times New Roman"/>
          <w:sz w:val="28"/>
          <w:szCs w:val="28"/>
        </w:rPr>
        <w:t>Нужно ли направлять на психосвидетельствование при допуске к гостайне</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на обязательное психиатрическое освидетельствование работника при допуске к гостайне в соответствии с пунктом 10 Приложения № 2 к приказу Минздрава от 20.05.2022 № 342н, пунктом 28 постановления Правительства от 06.02.2010 № 63 и пунктом 4 приложения 2 приказа Минздравсоцразвития от 26.08.2011 № 989н.</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2F7079">
        <w:rPr>
          <w:rFonts w:ascii="Times New Roman" w:hAnsi="Times New Roman" w:cs="Times New Roman"/>
          <w:sz w:val="28"/>
          <w:szCs w:val="28"/>
        </w:rPr>
        <w:t xml:space="preserve">На основании какого </w:t>
      </w:r>
      <w:r>
        <w:rPr>
          <w:rFonts w:ascii="Times New Roman" w:hAnsi="Times New Roman" w:cs="Times New Roman"/>
          <w:sz w:val="28"/>
          <w:szCs w:val="28"/>
        </w:rPr>
        <w:t>нормативно-правового акта</w:t>
      </w:r>
      <w:r w:rsidRPr="002F7079">
        <w:rPr>
          <w:rFonts w:ascii="Times New Roman" w:hAnsi="Times New Roman" w:cs="Times New Roman"/>
          <w:sz w:val="28"/>
          <w:szCs w:val="28"/>
        </w:rPr>
        <w:t xml:space="preserve"> направлять на психиатрическое освидетельствование</w:t>
      </w:r>
      <w:r>
        <w:rPr>
          <w:rFonts w:ascii="Times New Roman" w:hAnsi="Times New Roman" w:cs="Times New Roman"/>
          <w:sz w:val="28"/>
          <w:szCs w:val="28"/>
        </w:rPr>
        <w:t>?</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Правила, как проходить обязательное психиатрическое освидетельствование работникам, указаны в приказе Минздрава от 20.05.2022 № 342н. Виды деятельности, при осуществлении которых проводится психиатрическое освидетельствование, указаны в Приложении 2 к приказу Минздрава от 20.05.2022 № 342н.</w:t>
      </w:r>
    </w:p>
    <w:p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F7079">
        <w:rPr>
          <w:rFonts w:ascii="Times New Roman" w:hAnsi="Times New Roman" w:cs="Times New Roman"/>
          <w:sz w:val="28"/>
          <w:szCs w:val="28"/>
        </w:rPr>
        <w:t>Нужно ли направлять водителя на психосвидетельствование</w:t>
      </w:r>
    </w:p>
    <w:p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rsid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связанная с управлением транспортными средствами, включена в виды деятельности, при осуществлении которых проводится психиатрическое освидетельствование (п. 1 Приложения 2 к приказу Минздрава от 20.05.2022 № 342н).</w:t>
      </w:r>
    </w:p>
    <w:p w:rsidR="005514A4" w:rsidRDefault="005514A4" w:rsidP="002F7079">
      <w:pPr>
        <w:spacing w:after="0" w:line="240" w:lineRule="auto"/>
        <w:ind w:firstLine="709"/>
        <w:jc w:val="both"/>
        <w:rPr>
          <w:rFonts w:ascii="Times New Roman" w:hAnsi="Times New Roman" w:cs="Times New Roman"/>
          <w:sz w:val="28"/>
          <w:szCs w:val="28"/>
        </w:rPr>
      </w:pPr>
    </w:p>
    <w:p w:rsidR="005514A4" w:rsidRDefault="005514A4" w:rsidP="005514A4">
      <w:pPr>
        <w:spacing w:after="0" w:line="240" w:lineRule="auto"/>
        <w:jc w:val="center"/>
        <w:rPr>
          <w:rFonts w:ascii="Times New Roman" w:hAnsi="Times New Roman" w:cs="Times New Roman"/>
          <w:sz w:val="28"/>
          <w:szCs w:val="28"/>
        </w:rPr>
      </w:pPr>
      <w:r w:rsidRPr="005514A4">
        <w:rPr>
          <w:rFonts w:ascii="Times New Roman" w:hAnsi="Times New Roman" w:cs="Times New Roman"/>
          <w:sz w:val="28"/>
          <w:szCs w:val="28"/>
        </w:rPr>
        <w:t>КОГДА НАПРАВИТЬ</w:t>
      </w:r>
    </w:p>
    <w:p w:rsidR="005514A4" w:rsidRPr="005514A4" w:rsidRDefault="005514A4" w:rsidP="005514A4">
      <w:pPr>
        <w:spacing w:after="0" w:line="240" w:lineRule="auto"/>
        <w:jc w:val="center"/>
        <w:rPr>
          <w:rFonts w:ascii="Times New Roman" w:hAnsi="Times New Roman" w:cs="Times New Roman"/>
          <w:sz w:val="28"/>
          <w:szCs w:val="28"/>
        </w:rPr>
      </w:pP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на психиатрическое освидетельствование нового работника, у которого есть для этого основание. Сделать это н</w:t>
      </w:r>
      <w:r>
        <w:rPr>
          <w:rFonts w:ascii="Times New Roman" w:hAnsi="Times New Roman" w:cs="Times New Roman"/>
          <w:sz w:val="28"/>
          <w:szCs w:val="28"/>
        </w:rPr>
        <w:t>еобходимо</w:t>
      </w:r>
      <w:r w:rsidRPr="005514A4">
        <w:rPr>
          <w:rFonts w:ascii="Times New Roman" w:hAnsi="Times New Roman" w:cs="Times New Roman"/>
          <w:sz w:val="28"/>
          <w:szCs w:val="28"/>
        </w:rPr>
        <w:t xml:space="preserve"> до приема на работу.</w:t>
      </w: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работника на внеочередное психиатрическое освидетельствование, если в рамках периодического медосмотра у работника выявят признаки психических и поведенческих расстройств.</w:t>
      </w:r>
    </w:p>
    <w:p w:rsidR="005514A4" w:rsidRDefault="005514A4" w:rsidP="005514A4">
      <w:pPr>
        <w:spacing w:after="0" w:line="240" w:lineRule="auto"/>
        <w:ind w:firstLine="709"/>
        <w:jc w:val="both"/>
        <w:rPr>
          <w:rFonts w:ascii="Times New Roman" w:hAnsi="Times New Roman" w:cs="Times New Roman"/>
          <w:sz w:val="28"/>
          <w:szCs w:val="28"/>
        </w:rPr>
      </w:pPr>
    </w:p>
    <w:p w:rsidR="005514A4" w:rsidRDefault="005514A4" w:rsidP="005514A4">
      <w:pPr>
        <w:spacing w:after="0" w:line="240" w:lineRule="auto"/>
        <w:ind w:firstLine="709"/>
        <w:jc w:val="both"/>
        <w:rPr>
          <w:rFonts w:ascii="Times New Roman" w:hAnsi="Times New Roman" w:cs="Times New Roman"/>
          <w:sz w:val="28"/>
          <w:szCs w:val="28"/>
        </w:rPr>
      </w:pP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lastRenderedPageBreak/>
        <w:t>Повторно проходить освидетельствование не нужно, если соблюдаются два условия одновременно</w:t>
      </w:r>
      <w:r>
        <w:rPr>
          <w:rFonts w:ascii="Times New Roman" w:hAnsi="Times New Roman" w:cs="Times New Roman"/>
          <w:sz w:val="28"/>
          <w:szCs w:val="28"/>
        </w:rPr>
        <w:t>:</w:t>
      </w:r>
    </w:p>
    <w:p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14A4">
        <w:rPr>
          <w:rFonts w:ascii="Times New Roman" w:hAnsi="Times New Roman" w:cs="Times New Roman"/>
          <w:sz w:val="28"/>
          <w:szCs w:val="28"/>
        </w:rPr>
        <w:t>Работник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5514A4">
        <w:rPr>
          <w:rFonts w:ascii="Times New Roman" w:hAnsi="Times New Roman" w:cs="Times New Roman"/>
          <w:sz w:val="28"/>
          <w:szCs w:val="28"/>
        </w:rPr>
        <w:t>По состоянию психического здоровья работник был пригоден к выполнению указанного вида деятельности по результатам прошлого освидетельствования.</w:t>
      </w: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Это указано в пункте 5 Порядка № 342н.</w:t>
      </w:r>
    </w:p>
    <w:p w:rsidR="005514A4" w:rsidRDefault="005514A4" w:rsidP="005514A4">
      <w:pPr>
        <w:spacing w:after="0" w:line="240" w:lineRule="auto"/>
        <w:ind w:firstLine="709"/>
        <w:jc w:val="both"/>
        <w:rPr>
          <w:rFonts w:ascii="Times New Roman" w:hAnsi="Times New Roman" w:cs="Times New Roman"/>
          <w:sz w:val="28"/>
          <w:szCs w:val="28"/>
        </w:rPr>
      </w:pPr>
    </w:p>
    <w:p w:rsidR="005514A4" w:rsidRPr="005514A4" w:rsidRDefault="005514A4" w:rsidP="005514A4">
      <w:pPr>
        <w:spacing w:after="0" w:line="240" w:lineRule="auto"/>
        <w:ind w:firstLine="709"/>
        <w:jc w:val="both"/>
        <w:rPr>
          <w:rFonts w:ascii="Times New Roman" w:hAnsi="Times New Roman" w:cs="Times New Roman"/>
          <w:i/>
          <w:iCs/>
          <w:sz w:val="28"/>
          <w:szCs w:val="28"/>
        </w:rPr>
      </w:pPr>
      <w:r w:rsidRPr="005514A4">
        <w:rPr>
          <w:rFonts w:ascii="Times New Roman" w:hAnsi="Times New Roman" w:cs="Times New Roman"/>
          <w:i/>
          <w:iCs/>
          <w:sz w:val="28"/>
          <w:szCs w:val="28"/>
        </w:rPr>
        <w:t>Обратите внимание:</w:t>
      </w: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Психиатрическое освидетельствование проводят до предварительного и периодического медосмотра</w:t>
      </w:r>
      <w:r>
        <w:rPr>
          <w:rFonts w:ascii="Times New Roman" w:hAnsi="Times New Roman" w:cs="Times New Roman"/>
          <w:sz w:val="28"/>
          <w:szCs w:val="28"/>
        </w:rPr>
        <w:t>.</w:t>
      </w:r>
    </w:p>
    <w:p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rsid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Освидетельствование работника может проводится с учетом заключений, выданных по результатам обязательных предварительных и периодических медосмотров (п. 4 Порядка № 342н).</w:t>
      </w:r>
    </w:p>
    <w:p w:rsidR="00E60EF4" w:rsidRDefault="00E60EF4" w:rsidP="005514A4">
      <w:pPr>
        <w:spacing w:after="0" w:line="240" w:lineRule="auto"/>
        <w:ind w:firstLine="709"/>
        <w:jc w:val="both"/>
        <w:rPr>
          <w:rFonts w:ascii="Times New Roman" w:hAnsi="Times New Roman" w:cs="Times New Roman"/>
          <w:sz w:val="28"/>
          <w:szCs w:val="28"/>
        </w:rPr>
      </w:pPr>
    </w:p>
    <w:p w:rsidR="00E60EF4" w:rsidRPr="002F7079" w:rsidRDefault="00E60EF4" w:rsidP="00E60EF4">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E60EF4">
        <w:rPr>
          <w:rFonts w:ascii="Times New Roman" w:hAnsi="Times New Roman" w:cs="Times New Roman"/>
          <w:sz w:val="28"/>
          <w:szCs w:val="28"/>
        </w:rPr>
        <w:t>Нужно ли при переводе на другую работу заново направлять работника на психиатрическое обследование</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 если работника перевели на работу по виду деятельности, по которому ранее он не проходил освидетельствование. Это следует из пункта 5 Порядка № 342н.</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при переводе вид деятельности не изменился, то заново направлять на психиатрическое обследование работника не надо. Если вид деятельности меняется – направьте работника на психиатрическое освидетельствование в общем порядке.</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переводят с места работы, где ему нужно было проходить психосвидетельствование, на новое место работы, где нет оснований для психосвидетельствования, то направлять на освидетельствование такого работника больше не надо.</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60EF4">
        <w:rPr>
          <w:rFonts w:ascii="Times New Roman" w:hAnsi="Times New Roman" w:cs="Times New Roman"/>
          <w:sz w:val="28"/>
          <w:szCs w:val="28"/>
        </w:rPr>
        <w:t>С какой периодичностью проводить психосвидетельствование</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Повторно проходить освидетельствование не нужно если соблюдаются два условия:</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60EF4">
        <w:rPr>
          <w:rFonts w:ascii="Times New Roman" w:hAnsi="Times New Roman" w:cs="Times New Roman"/>
          <w:sz w:val="28"/>
          <w:szCs w:val="28"/>
        </w:rPr>
        <w:t>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E60EF4">
        <w:rPr>
          <w:rFonts w:ascii="Times New Roman" w:hAnsi="Times New Roman" w:cs="Times New Roman"/>
          <w:sz w:val="28"/>
          <w:szCs w:val="28"/>
        </w:rPr>
        <w:t>о состоянию психического здоровья работник был пригоден к выполнению указанного вида деятельности.</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Результат ранее проведенного освидетельствования подтверждается медицинскими документами. Это следует из пункта 5 Порядка № 342н.</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60EF4">
        <w:rPr>
          <w:rFonts w:ascii="Times New Roman" w:hAnsi="Times New Roman" w:cs="Times New Roman"/>
          <w:sz w:val="28"/>
          <w:szCs w:val="28"/>
        </w:rPr>
        <w:t>Когда нужно организовать внеплановое психосвидетельствование</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Организуйте внеплановое психосвидетельствование, если работник совершает действия, которые дают основания предполагать наличие у него тяжелого психического расстройства, которое представляет:</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EF4">
        <w:rPr>
          <w:rFonts w:ascii="Times New Roman" w:hAnsi="Times New Roman" w:cs="Times New Roman"/>
          <w:sz w:val="28"/>
          <w:szCs w:val="28"/>
        </w:rPr>
        <w:t>его непосредственную опасность для себя или окружающих;</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его беспомощность, неспособность самостоятельно удовлетворять основные жизненные потребности;</w:t>
      </w:r>
    </w:p>
    <w:p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существенный вред его здоровью вследствие ухудшения психического состояния, если лицо будет оставлено без психиатрической помощи.</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Эти основания указаны в пункте 4 статьи 23 Закона от 02.07.1992 № 3185-1.</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 представляет опасность для себя или окружающих, то прямо на рабочее место можно вызвать психиатрическую помощь, сотрудники которой будут принимать решение о госпитализации и освидетельствовании сотрудника (п. 3 ст. 25 Закона от 02.07.1992 № 3185-1).</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Во всех остальных случаях отправить сотрудника на освидетельствование до окончания срока можно только с его согласия (ст. 4 Закона от 02.07.1992 № 3185-1).</w:t>
      </w:r>
    </w:p>
    <w:p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60EF4" w:rsidRPr="00E60EF4">
        <w:rPr>
          <w:rFonts w:ascii="Times New Roman" w:hAnsi="Times New Roman" w:cs="Times New Roman"/>
          <w:sz w:val="28"/>
          <w:szCs w:val="28"/>
        </w:rPr>
        <w:t>Если у работника уже есть справка от психиатра, нужно ли направлять его на психиатрическое освидетельствование</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Справка от психиатра не заменяет прохождение обязательного психиатрического освидетельствования. Психиатрическое освидетельствование при приеме на работу может проводиться только по выданному работодателем направлению (п. 4 Порядка № 342н). Необходимо оценить не общее психическое здоровье кандидата, а установить, может ли он заниматься конкретной деятельностью. Поэтому справка от врача-психиатра, например, для управления транспортного средства в личных целях, не подойдет.</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Работник после психосвидетельствования получит заключение о пригодности к работе, при осуществлении которой проводится психиатрическое освидетельствование.</w:t>
      </w:r>
    </w:p>
    <w:p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60EF4" w:rsidRPr="00E60EF4">
        <w:rPr>
          <w:rFonts w:ascii="Times New Roman" w:hAnsi="Times New Roman" w:cs="Times New Roman"/>
          <w:sz w:val="28"/>
          <w:szCs w:val="28"/>
        </w:rPr>
        <w:t>За чей счет проходит освидетельствование</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Обязательное психиатрическое освидетельствование для работников проводится за счет работодателя (ч. 9 ст. 220 Т</w:t>
      </w:r>
      <w:r w:rsidR="00AA35BC">
        <w:rPr>
          <w:rFonts w:ascii="Times New Roman" w:hAnsi="Times New Roman" w:cs="Times New Roman"/>
          <w:sz w:val="28"/>
          <w:szCs w:val="28"/>
        </w:rPr>
        <w:t>рудового кодекса РФ</w:t>
      </w:r>
      <w:r w:rsidRPr="00E60EF4">
        <w:rPr>
          <w:rFonts w:ascii="Times New Roman" w:hAnsi="Times New Roman" w:cs="Times New Roman"/>
          <w:sz w:val="28"/>
          <w:szCs w:val="28"/>
        </w:rPr>
        <w:t>). Нельзя переложить расходы по психиатрическому освидетельствованию на работника.</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Психиатрическое освидетельствование проводят за счет работодателя, даже если работник признан негодным и с ним не стали заключать трудовой договор.</w:t>
      </w:r>
    </w:p>
    <w:p w:rsidR="00E60EF4" w:rsidRPr="00E60EF4" w:rsidRDefault="00E60EF4" w:rsidP="00E60EF4">
      <w:pPr>
        <w:spacing w:after="0" w:line="240" w:lineRule="auto"/>
        <w:ind w:firstLine="709"/>
        <w:jc w:val="both"/>
        <w:rPr>
          <w:rFonts w:ascii="Times New Roman" w:hAnsi="Times New Roman" w:cs="Times New Roman"/>
          <w:sz w:val="28"/>
          <w:szCs w:val="28"/>
        </w:rPr>
      </w:pPr>
    </w:p>
    <w:p w:rsidR="00E60EF4" w:rsidRDefault="00AA35BC" w:rsidP="00AA35BC">
      <w:pPr>
        <w:spacing w:after="0" w:line="240" w:lineRule="auto"/>
        <w:jc w:val="center"/>
        <w:rPr>
          <w:rFonts w:ascii="Times New Roman" w:hAnsi="Times New Roman" w:cs="Times New Roman"/>
          <w:sz w:val="28"/>
          <w:szCs w:val="28"/>
        </w:rPr>
      </w:pPr>
      <w:r w:rsidRPr="00E60EF4">
        <w:rPr>
          <w:rFonts w:ascii="Times New Roman" w:hAnsi="Times New Roman" w:cs="Times New Roman"/>
          <w:sz w:val="28"/>
          <w:szCs w:val="28"/>
        </w:rPr>
        <w:t>КАК ВЫБРАТЬ МЕДОРГАНИЗАЦИЮ</w:t>
      </w:r>
    </w:p>
    <w:p w:rsidR="00AA35BC" w:rsidRPr="00E60EF4" w:rsidRDefault="00AA35BC" w:rsidP="00AA35BC">
      <w:pPr>
        <w:spacing w:after="0" w:line="240" w:lineRule="auto"/>
        <w:jc w:val="center"/>
        <w:rPr>
          <w:rFonts w:ascii="Times New Roman" w:hAnsi="Times New Roman" w:cs="Times New Roman"/>
          <w:sz w:val="28"/>
          <w:szCs w:val="28"/>
        </w:rPr>
      </w:pP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Для организации психиатрических освидетельствований работодатель заключает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 Комиссии формируют в государственных медорганизациях, подведомственных Федеральному медико-биологическому агентству.</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Частные медорганизации с лицензией на медицинскую деятельность могут формировать врачебные комиссии, только если их на это уполномочил региональный орган исполнительной власти в сфере здравоохранения (ч. 1 ст. 6 Закона от 02.07.1992 № 3185-1, приказы ФМБА от 18.04.2018 № 79 и от 09.06.2018 № 121).</w:t>
      </w:r>
    </w:p>
    <w:p w:rsidR="00AA35BC" w:rsidRPr="002F7079" w:rsidRDefault="00AA35BC" w:rsidP="00AA35B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60EF4" w:rsidRPr="00E60EF4">
        <w:rPr>
          <w:rFonts w:ascii="Times New Roman" w:hAnsi="Times New Roman" w:cs="Times New Roman"/>
          <w:sz w:val="28"/>
          <w:szCs w:val="28"/>
        </w:rPr>
        <w:t>Можно ли направить работника в частную медорганизацию на психосвидетельствование</w:t>
      </w:r>
      <w:r>
        <w:rPr>
          <w:rFonts w:ascii="Times New Roman" w:hAnsi="Times New Roman" w:cs="Times New Roman"/>
          <w:sz w:val="28"/>
          <w:szCs w:val="28"/>
        </w:rPr>
        <w:t>?</w:t>
      </w:r>
    </w:p>
    <w:p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60EF4" w:rsidRPr="00E60EF4">
        <w:rPr>
          <w:rFonts w:ascii="Times New Roman" w:hAnsi="Times New Roman" w:cs="Times New Roman"/>
          <w:sz w:val="28"/>
          <w:szCs w:val="28"/>
        </w:rPr>
        <w:t>апрета нет</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Работодатель может направить работника в частную медорганизацию, если она имеет государственную лицензию на деятельность по оказанию психиатрической помощи (ст. 18 Закона от 02.07.1992 № 3185-1). При этом частные медорганизации могут формировать врачебные комиссии для проведения психосвидетельствования, только если их на это уполномочил региональный орган исполнительной власти в сфере здравоохранения (ст. 6 Закона от 02.07.1992 № 3185-1, приказы ФМБА от 18.04.2018 № 79 и от 09.06.2018 № 121).</w:t>
      </w:r>
    </w:p>
    <w:p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60EF4" w:rsidRPr="00E60EF4">
        <w:rPr>
          <w:rFonts w:ascii="Times New Roman" w:hAnsi="Times New Roman" w:cs="Times New Roman"/>
          <w:sz w:val="28"/>
          <w:szCs w:val="28"/>
        </w:rPr>
        <w:t>Сколько человек должно входить в психиатрическую комиссию</w:t>
      </w:r>
      <w:r>
        <w:rPr>
          <w:rFonts w:ascii="Times New Roman" w:hAnsi="Times New Roman" w:cs="Times New Roman"/>
          <w:sz w:val="28"/>
          <w:szCs w:val="28"/>
        </w:rPr>
        <w:t>?</w:t>
      </w:r>
    </w:p>
    <w:p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Врачебная комиссия, которая проводит психиатрическое освидетельствование, должна состоять минимум из троих членов – врачей-психиатров и врача – психиатра-нарколога. В комиссии должен быть председатель и секретарь.</w:t>
      </w:r>
    </w:p>
    <w:p w:rsid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Это указано в пунктах 3–4 приказа ФМБА от 09.06.2018 № 121.</w:t>
      </w:r>
    </w:p>
    <w:p w:rsidR="00833796" w:rsidRDefault="00833796" w:rsidP="00AA35BC">
      <w:pPr>
        <w:spacing w:after="0" w:line="240" w:lineRule="auto"/>
        <w:ind w:firstLine="709"/>
        <w:jc w:val="both"/>
        <w:rPr>
          <w:rFonts w:ascii="Times New Roman" w:hAnsi="Times New Roman" w:cs="Times New Roman"/>
          <w:sz w:val="28"/>
          <w:szCs w:val="28"/>
        </w:rPr>
      </w:pPr>
    </w:p>
    <w:p w:rsidR="00AA35BC" w:rsidRDefault="00833796" w:rsidP="00833796">
      <w:pPr>
        <w:spacing w:after="0" w:line="240" w:lineRule="auto"/>
        <w:jc w:val="center"/>
        <w:rPr>
          <w:rFonts w:ascii="Times New Roman" w:hAnsi="Times New Roman" w:cs="Times New Roman"/>
          <w:sz w:val="28"/>
          <w:szCs w:val="28"/>
        </w:rPr>
      </w:pPr>
      <w:r w:rsidRPr="00AA35BC">
        <w:rPr>
          <w:rFonts w:ascii="Times New Roman" w:hAnsi="Times New Roman" w:cs="Times New Roman"/>
          <w:sz w:val="28"/>
          <w:szCs w:val="28"/>
        </w:rPr>
        <w:t>КАК НАПРАВИТЬ</w:t>
      </w:r>
    </w:p>
    <w:p w:rsidR="00833796" w:rsidRPr="00AA35BC" w:rsidRDefault="00833796" w:rsidP="00833796">
      <w:pPr>
        <w:spacing w:after="0" w:line="240" w:lineRule="auto"/>
        <w:jc w:val="center"/>
        <w:rPr>
          <w:rFonts w:ascii="Times New Roman" w:hAnsi="Times New Roman" w:cs="Times New Roman"/>
          <w:sz w:val="28"/>
          <w:szCs w:val="28"/>
        </w:rPr>
      </w:pP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Воспользуйтесь пошаговым алгоритмом, чтобы направить работников на психиатрическое освидетельствование</w:t>
      </w:r>
      <w:r w:rsidR="00833796">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1. Выберите медорганизацию для психосвидетельствования</w:t>
      </w:r>
      <w:r w:rsidR="00833796">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Проходить психиатрическое освидетельствование можно только в лицензированных медицинских организациях. В лицензии на осуществление медицинской деятельности должны быть указаны работы по психиатрическому освидетельствованию (п. 3 Порядка № 342н).</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Заключите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w:t>
      </w:r>
    </w:p>
    <w:p w:rsidR="00AA35BC" w:rsidRPr="00AA35BC" w:rsidRDefault="00AA35BC" w:rsidP="00AA35BC">
      <w:pPr>
        <w:spacing w:after="0" w:line="240" w:lineRule="auto"/>
        <w:ind w:firstLine="709"/>
        <w:jc w:val="both"/>
        <w:rPr>
          <w:rFonts w:ascii="Times New Roman" w:hAnsi="Times New Roman" w:cs="Times New Roman"/>
          <w:sz w:val="28"/>
          <w:szCs w:val="28"/>
        </w:rPr>
      </w:pP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2. Издайте приказ о направлении работника на прохождение психосвидетельствования</w:t>
      </w:r>
      <w:r w:rsidR="00833796">
        <w:rPr>
          <w:rFonts w:ascii="Times New Roman" w:hAnsi="Times New Roman" w:cs="Times New Roman"/>
          <w:sz w:val="28"/>
          <w:szCs w:val="28"/>
        </w:rPr>
        <w:t>.</w:t>
      </w:r>
    </w:p>
    <w:p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Оформлять список контингентов и поименный список для психиатрических освидетельствований не надо. Издайте приказ для организации психиатрического освидетельствования. В приказе укажите работников, которых нужно направить на психосвидетельствование.</w:t>
      </w:r>
    </w:p>
    <w:p w:rsidR="00833796" w:rsidRPr="00AA35BC" w:rsidRDefault="00833796"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приказа в приложении № 1. </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3. Выдайте направление на психосвидетельствование</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Выдайте каждому работнику индивидуальное направление на психиатрическое освидетельствование. В направлении укажите сведения о работодателе и данные о работнике, в том числе перечень работ, которые выполняет работник. Формировать направление можно в электронном виде, с использованием электронных подписей.</w:t>
      </w:r>
    </w:p>
    <w:p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 н</w:t>
      </w:r>
      <w:r w:rsidR="007B25FB" w:rsidRPr="00E76AB6">
        <w:rPr>
          <w:rFonts w:ascii="Times New Roman" w:hAnsi="Times New Roman" w:cs="Times New Roman"/>
          <w:sz w:val="28"/>
          <w:szCs w:val="28"/>
        </w:rPr>
        <w:t>аправлени</w:t>
      </w:r>
      <w:r w:rsidRPr="00E76AB6">
        <w:rPr>
          <w:rFonts w:ascii="Times New Roman" w:hAnsi="Times New Roman" w:cs="Times New Roman"/>
          <w:sz w:val="28"/>
          <w:szCs w:val="28"/>
        </w:rPr>
        <w:t>я</w:t>
      </w:r>
      <w:r w:rsidR="007B25FB" w:rsidRPr="00E76AB6">
        <w:rPr>
          <w:rFonts w:ascii="Times New Roman" w:hAnsi="Times New Roman" w:cs="Times New Roman"/>
          <w:sz w:val="28"/>
          <w:szCs w:val="28"/>
        </w:rPr>
        <w:t xml:space="preserve"> на обязательное психиатрическое освидетельствование </w:t>
      </w:r>
      <w:r w:rsidRPr="00E76AB6">
        <w:rPr>
          <w:rFonts w:ascii="Times New Roman" w:hAnsi="Times New Roman" w:cs="Times New Roman"/>
          <w:sz w:val="28"/>
          <w:szCs w:val="28"/>
        </w:rPr>
        <w:t>в приложении № 2.</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Работодатель должен организовать учет выданных направлений, в том числе в форме электронного документа. Это следует из пункта 6 Порядка № 342н. Для этого занесите запись о выданном направлении в журнал учета направлений.</w:t>
      </w:r>
    </w:p>
    <w:p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w:t>
      </w:r>
      <w:r w:rsidRPr="00AA35BC">
        <w:rPr>
          <w:rFonts w:ascii="Times New Roman" w:hAnsi="Times New Roman" w:cs="Times New Roman"/>
          <w:sz w:val="28"/>
          <w:szCs w:val="28"/>
        </w:rPr>
        <w:t xml:space="preserve"> журнал</w:t>
      </w:r>
      <w:r w:rsidR="001154B8">
        <w:rPr>
          <w:rFonts w:ascii="Times New Roman" w:hAnsi="Times New Roman" w:cs="Times New Roman"/>
          <w:sz w:val="28"/>
          <w:szCs w:val="28"/>
        </w:rPr>
        <w:t>а</w:t>
      </w:r>
      <w:r w:rsidRPr="00AA35BC">
        <w:rPr>
          <w:rFonts w:ascii="Times New Roman" w:hAnsi="Times New Roman" w:cs="Times New Roman"/>
          <w:sz w:val="28"/>
          <w:szCs w:val="28"/>
        </w:rPr>
        <w:t xml:space="preserve"> учета выдачи направлений на психиатрическое освидетельствование </w:t>
      </w:r>
      <w:r w:rsidR="001154B8" w:rsidRPr="00E76AB6">
        <w:rPr>
          <w:rFonts w:ascii="Times New Roman" w:hAnsi="Times New Roman" w:cs="Times New Roman"/>
          <w:sz w:val="28"/>
          <w:szCs w:val="28"/>
        </w:rPr>
        <w:t xml:space="preserve">в приложении № </w:t>
      </w:r>
      <w:r w:rsidR="001154B8">
        <w:rPr>
          <w:rFonts w:ascii="Times New Roman" w:hAnsi="Times New Roman" w:cs="Times New Roman"/>
          <w:sz w:val="28"/>
          <w:szCs w:val="28"/>
        </w:rPr>
        <w:t>3</w:t>
      </w:r>
      <w:r w:rsidR="001154B8" w:rsidRPr="00E76AB6">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4. Направьте работника на психосвидетельствование</w:t>
      </w:r>
      <w:r w:rsidR="001154B8">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Направьте работника на психиатрическое освидетельствование в медицинскую организацию, с которой заключили договор.</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Перечень документов, которые работник должен предоставить в медицинскую организацию для прохождения психосвидетельствования:</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направление;</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документ, подтверждающий регистрацию в системе индивидуального учета (СНИЛС или АДИ-РЕГ);</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35BC" w:rsidRPr="00AA35BC">
        <w:rPr>
          <w:rFonts w:ascii="Times New Roman" w:hAnsi="Times New Roman" w:cs="Times New Roman"/>
          <w:sz w:val="28"/>
          <w:szCs w:val="28"/>
        </w:rPr>
        <w:t>заключения, выданные по результатам предварительных и периодических медицинских осмотров;</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паспорт или иной документ, удостоверяющий личность.</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Это указано в пункте 7 Приказа № 342н.</w:t>
      </w:r>
    </w:p>
    <w:p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Разместите памятку о необходимых документах для прохождения психосвидетельствования на информационном стенде или выдайте каждому работнику.</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5. Получите медицинское заключение о прохождении психосвидетельствования</w:t>
      </w:r>
      <w:r w:rsidR="001154B8">
        <w:rPr>
          <w:rFonts w:ascii="Times New Roman" w:hAnsi="Times New Roman" w:cs="Times New Roman"/>
          <w:sz w:val="28"/>
          <w:szCs w:val="28"/>
        </w:rPr>
        <w:t xml:space="preserve">. </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Медицинская организация направит заключение работодателю только по согласию работника. Это следует из пункта 13 Порядка № 342н.</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Заключение можно получить в электронной форме. При этом у членов врачебной комиссии должны быть усиленные квалифицированные электронные подписи.</w:t>
      </w:r>
    </w:p>
    <w:p w:rsidR="00AA35BC" w:rsidRPr="00AA35BC" w:rsidRDefault="00AA35BC" w:rsidP="00AA35BC">
      <w:pPr>
        <w:spacing w:after="0" w:line="240" w:lineRule="auto"/>
        <w:ind w:firstLine="709"/>
        <w:jc w:val="both"/>
        <w:rPr>
          <w:rFonts w:ascii="Times New Roman" w:hAnsi="Times New Roman" w:cs="Times New Roman"/>
          <w:sz w:val="28"/>
          <w:szCs w:val="28"/>
        </w:rPr>
      </w:pP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lastRenderedPageBreak/>
        <w:t>Передают заключение по защищенной сети. Это исключает возможность несанкционированного доступа к информации и обеспечивает соблюдение требований о защите персональных данных и врачебной тайны (пп. 2 п. 13 Порядка № 342н).</w:t>
      </w:r>
    </w:p>
    <w:p w:rsidR="001154B8" w:rsidRPr="002F7079" w:rsidRDefault="001154B8" w:rsidP="001154B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A35BC" w:rsidRPr="00AA35BC">
        <w:rPr>
          <w:rFonts w:ascii="Times New Roman" w:hAnsi="Times New Roman" w:cs="Times New Roman"/>
          <w:sz w:val="28"/>
          <w:szCs w:val="28"/>
        </w:rPr>
        <w:t>Можно ли не выдавать индивидуальные направления на психосвидетельствования, а выдать общий список работников</w:t>
      </w:r>
      <w:r>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Нет, нельзя.</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Для прохождения психиатрического освидетельствования работник представляет выданное работодателем направление, в котором указан вид деятельности, осуществляемый работником в соответствии с приложением № 2 утвержденным приказом Минздрава от 20.05.2022 № 342н.</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Если выдать работнику вместо индивидуального направления общий список, он получит доступ к персональным данным других работников. То есть работодатель разгласит персональную информацию других работников без их согласия, что грозит штрафом до 50 000 руб. (ст. 13.11 КоАП, ст. 90 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 ч. 1 ст. 24 Закона от 27.07.2006 № 152-ФЗ).</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Поэтому, чтобы направить работников на психиатрическое освидетельствование, выдайте каждому из них индивидуальное направление.</w:t>
      </w:r>
    </w:p>
    <w:p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A35BC" w:rsidRPr="00AA35BC">
        <w:rPr>
          <w:rFonts w:ascii="Times New Roman" w:hAnsi="Times New Roman" w:cs="Times New Roman"/>
          <w:sz w:val="28"/>
          <w:szCs w:val="28"/>
        </w:rPr>
        <w:t>Что делать, если работник отказался от обязательного психиатрического освидетельствования</w:t>
      </w:r>
      <w:r>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Если работник откажется пройти обязательное для него психиатрическое освидетельствование, отстраните его от работы без сохранения заработной платы (ст. 76 </w:t>
      </w:r>
      <w:r w:rsidR="001154B8" w:rsidRPr="00AA35BC">
        <w:rPr>
          <w:rFonts w:ascii="Times New Roman" w:hAnsi="Times New Roman" w:cs="Times New Roman"/>
          <w:sz w:val="28"/>
          <w:szCs w:val="28"/>
        </w:rPr>
        <w:t>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Проходить психиатрическое освидетельствование – это обязанность работника (ст. 21, ст. 215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 поэтому за отказ его можно привлечь к дисциплинарной ответственности.</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Уведомите работника о необходимости пройти психиатрическое освидетельствование. Если работник продолжает отказываться и у него уже есть дисциплинарное наказание за подобный отказ, увольте работника по пункту 5 части 1 статьи 81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Возможность уволить работника за отказ от психиатрического освидетельствования подтверждает судебная практика (подп. «в» п. 35 постановления Пленума Верховного суда от 17.03.2004 № 2, определение Красноярского краевого суда от 30.01.2017 № 33-1039/2017).</w:t>
      </w:r>
    </w:p>
    <w:p w:rsidR="00271F98" w:rsidRDefault="00271F98" w:rsidP="00AA35BC">
      <w:pPr>
        <w:spacing w:after="0" w:line="240" w:lineRule="auto"/>
        <w:ind w:firstLine="709"/>
        <w:jc w:val="both"/>
        <w:rPr>
          <w:rFonts w:ascii="Times New Roman" w:hAnsi="Times New Roman" w:cs="Times New Roman"/>
          <w:sz w:val="28"/>
          <w:szCs w:val="28"/>
        </w:rPr>
      </w:pPr>
    </w:p>
    <w:p w:rsidR="00AA35BC" w:rsidRDefault="00271F98" w:rsidP="00271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w:t>
      </w:r>
      <w:r w:rsidRPr="00AA35BC">
        <w:rPr>
          <w:rFonts w:ascii="Times New Roman" w:hAnsi="Times New Roman" w:cs="Times New Roman"/>
          <w:sz w:val="28"/>
          <w:szCs w:val="28"/>
        </w:rPr>
        <w:t xml:space="preserve"> ПСИХИАТРИЧЕСКО</w:t>
      </w:r>
      <w:r>
        <w:rPr>
          <w:rFonts w:ascii="Times New Roman" w:hAnsi="Times New Roman" w:cs="Times New Roman"/>
          <w:sz w:val="28"/>
          <w:szCs w:val="28"/>
        </w:rPr>
        <w:t>ГО</w:t>
      </w:r>
      <w:r w:rsidRPr="00AA35BC">
        <w:rPr>
          <w:rFonts w:ascii="Times New Roman" w:hAnsi="Times New Roman" w:cs="Times New Roman"/>
          <w:sz w:val="28"/>
          <w:szCs w:val="28"/>
        </w:rPr>
        <w:t xml:space="preserve"> ОСВИДЕТЕЛЬСТВОВАНИ</w:t>
      </w:r>
      <w:r>
        <w:rPr>
          <w:rFonts w:ascii="Times New Roman" w:hAnsi="Times New Roman" w:cs="Times New Roman"/>
          <w:sz w:val="28"/>
          <w:szCs w:val="28"/>
        </w:rPr>
        <w:t>Я</w:t>
      </w:r>
    </w:p>
    <w:p w:rsidR="00271F98" w:rsidRPr="00AA35BC" w:rsidRDefault="00271F98" w:rsidP="00271F98">
      <w:pPr>
        <w:spacing w:after="0" w:line="240" w:lineRule="auto"/>
        <w:jc w:val="center"/>
        <w:rPr>
          <w:rFonts w:ascii="Times New Roman" w:hAnsi="Times New Roman" w:cs="Times New Roman"/>
          <w:sz w:val="28"/>
          <w:szCs w:val="28"/>
        </w:rPr>
      </w:pP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Психиатрическое освидетельствование проводят в течение 20 дней с даты обращения работника в медицинскую организацию. (п. 8 Порядка № 342н).</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Освидетельствование проходит в три этапа.</w:t>
      </w:r>
    </w:p>
    <w:p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прием врача-психиатра</w:t>
      </w:r>
      <w:r>
        <w:rPr>
          <w:rFonts w:ascii="Times New Roman" w:hAnsi="Times New Roman" w:cs="Times New Roman"/>
          <w:sz w:val="28"/>
          <w:szCs w:val="28"/>
        </w:rPr>
        <w:t>;</w:t>
      </w:r>
    </w:p>
    <w:p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сбор жалоб и анамнеза в психиатрии</w:t>
      </w:r>
      <w:r>
        <w:rPr>
          <w:rFonts w:ascii="Times New Roman" w:hAnsi="Times New Roman" w:cs="Times New Roman"/>
          <w:sz w:val="28"/>
          <w:szCs w:val="28"/>
        </w:rPr>
        <w:t>;</w:t>
      </w:r>
    </w:p>
    <w:p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психопатологическое обследование</w:t>
      </w:r>
      <w:r>
        <w:rPr>
          <w:rFonts w:ascii="Times New Roman" w:hAnsi="Times New Roman" w:cs="Times New Roman"/>
          <w:sz w:val="28"/>
          <w:szCs w:val="28"/>
        </w:rPr>
        <w:t>.</w:t>
      </w:r>
    </w:p>
    <w:p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lastRenderedPageBreak/>
        <w:t>Электроэнцефалограмму и другие виды психопатологических обследований могут назначить по решению комиссии, чтобы оценить психическое здоровье работника (п. 9 Порядка № 342н).</w:t>
      </w:r>
    </w:p>
    <w:p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Медкомиссия вправе запрашивать у медицинских учреждений дополнительные сведения для проведения психосвидетельствования. Комиссия может получить необходимую информацию без информирования работника (пп. 2 п. 8 Порядка № 342н).</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Допускается выдача заключения в электронной форме с использованием электронных подписей всех членов врачебной комиссии (пп. 2 п. 13 Порядка № 342н).</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Работника могут признать непригодным к выполнению отдельных видов деятельности, если по результатам психосвидетельство</w:t>
      </w:r>
      <w:r w:rsidR="00511488">
        <w:rPr>
          <w:rFonts w:ascii="Times New Roman" w:hAnsi="Times New Roman" w:cs="Times New Roman"/>
          <w:sz w:val="28"/>
          <w:szCs w:val="28"/>
        </w:rPr>
        <w:t>в</w:t>
      </w:r>
      <w:r w:rsidRPr="00833796">
        <w:rPr>
          <w:rFonts w:ascii="Times New Roman" w:hAnsi="Times New Roman" w:cs="Times New Roman"/>
          <w:sz w:val="28"/>
          <w:szCs w:val="28"/>
        </w:rPr>
        <w:t>ания будут выявлены противопоказания. Работника отстранят от таких работ на срок не более пяти лет. По окончании срока работник вправе пройти психосвидетельствование повторно (пп. 2 п. 4 Порядка № 342н).</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работник не согласен с решением комиссии, он может обжаловать его в суде (ч. 1 ст. 47 Закона психиатрической помощи № 3185-1).</w:t>
      </w:r>
    </w:p>
    <w:p w:rsidR="00511488" w:rsidRPr="002F7079" w:rsidRDefault="00511488" w:rsidP="0051148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33796" w:rsidRPr="00833796">
        <w:rPr>
          <w:rFonts w:ascii="Times New Roman" w:hAnsi="Times New Roman" w:cs="Times New Roman"/>
          <w:sz w:val="28"/>
          <w:szCs w:val="28"/>
        </w:rPr>
        <w:t>Что работник проходит сначала: предварительный медосмотр или психиатрическое освидетельствование</w:t>
      </w:r>
      <w:r>
        <w:rPr>
          <w:rFonts w:ascii="Times New Roman" w:hAnsi="Times New Roman" w:cs="Times New Roman"/>
          <w:sz w:val="28"/>
          <w:szCs w:val="28"/>
        </w:rPr>
        <w:t>?</w:t>
      </w:r>
    </w:p>
    <w:p w:rsidR="00833796" w:rsidRPr="00833796" w:rsidRDefault="00511488"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Сначала</w:t>
      </w:r>
      <w:r w:rsidR="00833796" w:rsidRPr="00833796">
        <w:rPr>
          <w:rFonts w:ascii="Times New Roman" w:hAnsi="Times New Roman" w:cs="Times New Roman"/>
          <w:sz w:val="28"/>
          <w:szCs w:val="28"/>
        </w:rPr>
        <w:t xml:space="preserve"> 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33796" w:rsidRPr="00833796">
        <w:rPr>
          <w:rFonts w:ascii="Times New Roman" w:hAnsi="Times New Roman" w:cs="Times New Roman"/>
          <w:sz w:val="28"/>
          <w:szCs w:val="28"/>
        </w:rPr>
        <w:t>Нужно ли делать электроэнцефалограмму для психиатрического освидетельствования</w:t>
      </w:r>
      <w:r>
        <w:rPr>
          <w:rFonts w:ascii="Times New Roman" w:hAnsi="Times New Roman" w:cs="Times New Roman"/>
          <w:sz w:val="28"/>
          <w:szCs w:val="28"/>
        </w:rPr>
        <w:t>?</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Нужно, если электроэнцефалограмма назначена по решению врачебной комиссии.</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Электроэнцефалограмма не является основным источником информации для врачебной комиссии. Психиатрическое освидетельствование включает в себя три процедуры:</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прием врача-психиатра;</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сбор жалоб и анамнеза в психиатрии;</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психопатологическое обследование.</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Электроэнцефалограмму и другие виды психопатологических обследований назначают по решению комиссии, чтобы оценить психическое здоровье работника (п. 9 Порядка № 342н).</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33796" w:rsidRPr="00833796">
        <w:rPr>
          <w:rFonts w:ascii="Times New Roman" w:hAnsi="Times New Roman" w:cs="Times New Roman"/>
          <w:sz w:val="28"/>
          <w:szCs w:val="28"/>
        </w:rPr>
        <w:t>Какая ответственность за допуск сотрудника к работе без психиатрического освидетельствования</w:t>
      </w:r>
      <w:r>
        <w:rPr>
          <w:rFonts w:ascii="Times New Roman" w:hAnsi="Times New Roman" w:cs="Times New Roman"/>
          <w:sz w:val="28"/>
          <w:szCs w:val="28"/>
        </w:rPr>
        <w:t>?</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 сотрудника, который не прошел обязательное для него психиатрическое освидетельствование, грозит штрафом:</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на должностных лиц – в размере от 15 000 до 25 000 руб.;</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лиц, осуществляющих предпринимательскую деятельность без образования юридического лица, – от 15 000 до 25 000 руб.;</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юридических лиц – от 110 000 до 130 000 руб.</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lastRenderedPageBreak/>
        <w:t>Это указано в части 3 статьи 5.27.1 КоАП.</w:t>
      </w:r>
    </w:p>
    <w:p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33796" w:rsidRPr="00833796">
        <w:rPr>
          <w:rFonts w:ascii="Times New Roman" w:hAnsi="Times New Roman" w:cs="Times New Roman"/>
          <w:sz w:val="28"/>
          <w:szCs w:val="28"/>
        </w:rPr>
        <w:t>Нужно ли провести внеплановые обучение и инструктаж по охране труда из-за вступления в силу нового порядка прохождения обязательного психосвидетельствования № 342н</w:t>
      </w:r>
      <w:r>
        <w:rPr>
          <w:rFonts w:ascii="Times New Roman" w:hAnsi="Times New Roman" w:cs="Times New Roman"/>
          <w:sz w:val="28"/>
          <w:szCs w:val="28"/>
        </w:rPr>
        <w:t>?</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Да, проведите внеплановый инструктаж в связи с вступлением в силу 1 сентября Порядка прохождения обязательного психосвидетельствования, утвержденного приказом Минздрава от 20.05.2022 № 342н. Внеплановое обучение проводите только по требованию Минтруда. Такого требования пока нет.</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Проведите внеплановые мероприятия для ответственных лиц за организацию проведения психосвидетельствования, например, специалиста по охране труда, кадровика, главного бухгалтера. Остальным работникам не требуются внеплановые мероприятия, в их трудовых и должностных обязанностях ничего не меняется.</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Внеплановое обучение</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 xml:space="preserve">Если вступают в силу новые НПА, внеплановое обучение проводят только по требованию Минтруда (п. 61 Порядка обучения № 2464). Если такое требование будет, то работодатель обязан провести внеплановое обучение в срок, который определит министерство, или с 1 сентября в течение 60 календарных дней. При этом нельзя допускать до работ без внепланового обучения (ст. 76 </w:t>
      </w:r>
      <w:r w:rsidR="00511488" w:rsidRPr="00AA35BC">
        <w:rPr>
          <w:rFonts w:ascii="Times New Roman" w:hAnsi="Times New Roman" w:cs="Times New Roman"/>
          <w:sz w:val="28"/>
          <w:szCs w:val="28"/>
        </w:rPr>
        <w:t>Т</w:t>
      </w:r>
      <w:r w:rsidR="00511488">
        <w:rPr>
          <w:rFonts w:ascii="Times New Roman" w:hAnsi="Times New Roman" w:cs="Times New Roman"/>
          <w:sz w:val="28"/>
          <w:szCs w:val="28"/>
        </w:rPr>
        <w:t>рудового кодекса РФ</w:t>
      </w:r>
      <w:r w:rsidRPr="00833796">
        <w:rPr>
          <w:rFonts w:ascii="Times New Roman" w:hAnsi="Times New Roman" w:cs="Times New Roman"/>
          <w:sz w:val="28"/>
          <w:szCs w:val="28"/>
        </w:rPr>
        <w:t>). В таком случае от внепланового инструктажа можно освободить (п. 17 Порядка обучения № 2464).</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Внеплановый инструктаж</w:t>
      </w:r>
    </w:p>
    <w:p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Работодатель обязан провести внеплановый инструктаж по охране труда для работников организации при изменении НПА и ЛНА, содержащих требования охраны труда (п. 16 Порядка обучения № 2464). На внеплановом инструктаже работники узнают, как переорганизовать проведение обязательного психиатрического освидетельствования, новые формы документов и условия прохождения процедуры.</w:t>
      </w:r>
    </w:p>
    <w:p w:rsid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Минтруд укажет проводить внеплановое обучение в связи с изменениями, то внеплановый инструктаж не нужен (п. 17 Порядка обучения № 2464).</w:t>
      </w:r>
    </w:p>
    <w:p w:rsidR="0008547D" w:rsidRDefault="0008547D" w:rsidP="00833796">
      <w:pPr>
        <w:spacing w:after="0" w:line="240" w:lineRule="auto"/>
        <w:ind w:firstLine="709"/>
        <w:jc w:val="right"/>
        <w:rPr>
          <w:rFonts w:ascii="Times New Roman" w:hAnsi="Times New Roman" w:cs="Times New Roman"/>
          <w:sz w:val="24"/>
          <w:szCs w:val="24"/>
        </w:rPr>
      </w:pPr>
    </w:p>
    <w:p w:rsidR="0008547D" w:rsidRDefault="0008547D" w:rsidP="00833796">
      <w:pPr>
        <w:spacing w:after="0" w:line="240" w:lineRule="auto"/>
        <w:ind w:firstLine="709"/>
        <w:jc w:val="right"/>
        <w:rPr>
          <w:rFonts w:ascii="Times New Roman" w:hAnsi="Times New Roman" w:cs="Times New Roman"/>
          <w:sz w:val="24"/>
          <w:szCs w:val="24"/>
        </w:rPr>
      </w:pPr>
    </w:p>
    <w:p w:rsidR="0008547D" w:rsidRDefault="0008547D" w:rsidP="00833796">
      <w:pPr>
        <w:spacing w:after="0" w:line="240" w:lineRule="auto"/>
        <w:ind w:firstLine="709"/>
        <w:jc w:val="right"/>
        <w:rPr>
          <w:rFonts w:ascii="Times New Roman" w:hAnsi="Times New Roman" w:cs="Times New Roman"/>
          <w:sz w:val="24"/>
          <w:szCs w:val="24"/>
        </w:rPr>
      </w:pPr>
    </w:p>
    <w:p w:rsidR="0008547D" w:rsidRDefault="0008547D"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511488" w:rsidRDefault="00511488" w:rsidP="00833796">
      <w:pPr>
        <w:spacing w:after="0" w:line="240" w:lineRule="auto"/>
        <w:ind w:firstLine="709"/>
        <w:jc w:val="right"/>
        <w:rPr>
          <w:rFonts w:ascii="Times New Roman" w:hAnsi="Times New Roman" w:cs="Times New Roman"/>
          <w:sz w:val="24"/>
          <w:szCs w:val="24"/>
        </w:rPr>
      </w:pPr>
    </w:p>
    <w:p w:rsidR="0008547D" w:rsidRDefault="0008547D" w:rsidP="00833796">
      <w:pPr>
        <w:spacing w:after="0" w:line="240" w:lineRule="auto"/>
        <w:ind w:firstLine="709"/>
        <w:jc w:val="right"/>
        <w:rPr>
          <w:rFonts w:ascii="Times New Roman" w:hAnsi="Times New Roman" w:cs="Times New Roman"/>
          <w:sz w:val="24"/>
          <w:szCs w:val="24"/>
        </w:rPr>
      </w:pPr>
    </w:p>
    <w:p w:rsidR="00833796" w:rsidRDefault="00833796" w:rsidP="00833796">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Приложение № 1</w:t>
      </w:r>
    </w:p>
    <w:p w:rsidR="0008547D" w:rsidRPr="0008547D" w:rsidRDefault="0008547D" w:rsidP="00833796">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tbl>
      <w:tblPr>
        <w:tblW w:w="0" w:type="auto"/>
        <w:jc w:val="center"/>
        <w:tblCellMar>
          <w:top w:w="15" w:type="dxa"/>
          <w:left w:w="15" w:type="dxa"/>
          <w:bottom w:w="15" w:type="dxa"/>
          <w:right w:w="15" w:type="dxa"/>
        </w:tblCellMar>
        <w:tblLook w:val="0600"/>
      </w:tblPr>
      <w:tblGrid>
        <w:gridCol w:w="3112"/>
      </w:tblGrid>
      <w:tr w:rsidR="00833796" w:rsidRPr="004020E6" w:rsidTr="004020E6">
        <w:trPr>
          <w:trHeight w:val="353"/>
          <w:jc w:val="center"/>
        </w:trPr>
        <w:tc>
          <w:tcPr>
            <w:tcW w:w="0" w:type="auto"/>
            <w:tcBorders>
              <w:bottom w:val="single" w:sz="4" w:space="0" w:color="auto"/>
            </w:tcBorders>
            <w:tcMar>
              <w:top w:w="75" w:type="dxa"/>
              <w:left w:w="75" w:type="dxa"/>
              <w:bottom w:w="75" w:type="dxa"/>
              <w:right w:w="75" w:type="dxa"/>
            </w:tcMar>
            <w:vAlign w:val="center"/>
          </w:tcPr>
          <w:p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w:t>
            </w:r>
            <w:r w:rsidR="006D3FF8" w:rsidRPr="004020E6">
              <w:rPr>
                <w:rFonts w:ascii="Times New Roman" w:hAnsi="Times New Roman" w:cs="Times New Roman"/>
                <w:color w:val="000000"/>
                <w:sz w:val="24"/>
                <w:szCs w:val="24"/>
              </w:rPr>
              <w:t>Ромашка</w:t>
            </w:r>
            <w:r w:rsidRPr="004020E6">
              <w:rPr>
                <w:rFonts w:ascii="Times New Roman" w:hAnsi="Times New Roman" w:cs="Times New Roman"/>
                <w:color w:val="000000"/>
                <w:sz w:val="24"/>
                <w:szCs w:val="24"/>
              </w:rPr>
              <w:t>»</w:t>
            </w:r>
          </w:p>
        </w:tc>
      </w:tr>
      <w:tr w:rsidR="00833796" w:rsidRPr="004020E6" w:rsidTr="004020E6">
        <w:trPr>
          <w:jc w:val="center"/>
        </w:trPr>
        <w:tc>
          <w:tcPr>
            <w:tcW w:w="0" w:type="auto"/>
            <w:tcBorders>
              <w:top w:val="single" w:sz="4" w:space="0" w:color="auto"/>
            </w:tcBorders>
            <w:tcMar>
              <w:top w:w="75" w:type="dxa"/>
              <w:left w:w="75" w:type="dxa"/>
              <w:bottom w:w="75" w:type="dxa"/>
              <w:right w:w="75" w:type="dxa"/>
            </w:tcMar>
            <w:vAlign w:val="center"/>
          </w:tcPr>
          <w:p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p w:rsidR="00833796" w:rsidRPr="004020E6" w:rsidRDefault="00833796" w:rsidP="00833796">
      <w:pPr>
        <w:jc w:val="center"/>
        <w:rPr>
          <w:rFonts w:ascii="Times New Roman" w:hAnsi="Times New Roman" w:cs="Times New Roman"/>
          <w:color w:val="000000"/>
          <w:sz w:val="24"/>
          <w:szCs w:val="24"/>
        </w:rPr>
      </w:pPr>
    </w:p>
    <w:tbl>
      <w:tblPr>
        <w:tblW w:w="12389" w:type="dxa"/>
        <w:tblCellMar>
          <w:top w:w="15" w:type="dxa"/>
          <w:left w:w="15" w:type="dxa"/>
          <w:bottom w:w="15" w:type="dxa"/>
          <w:right w:w="15" w:type="dxa"/>
        </w:tblCellMar>
        <w:tblLook w:val="0600"/>
      </w:tblPr>
      <w:tblGrid>
        <w:gridCol w:w="8789"/>
        <w:gridCol w:w="3600"/>
      </w:tblGrid>
      <w:tr w:rsidR="006D3FF8" w:rsidRPr="004020E6" w:rsidTr="006D3FF8">
        <w:trPr>
          <w:trHeight w:val="788"/>
        </w:trPr>
        <w:tc>
          <w:tcPr>
            <w:tcW w:w="8789" w:type="dxa"/>
            <w:tcMar>
              <w:top w:w="75" w:type="dxa"/>
              <w:left w:w="75" w:type="dxa"/>
              <w:bottom w:w="75" w:type="dxa"/>
              <w:right w:w="75" w:type="dxa"/>
            </w:tcMar>
          </w:tcPr>
          <w:p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0</w:t>
            </w:r>
            <w:r w:rsidR="006D3FF8" w:rsidRPr="004020E6">
              <w:rPr>
                <w:rFonts w:ascii="Times New Roman" w:hAnsi="Times New Roman" w:cs="Times New Roman"/>
                <w:color w:val="000000"/>
                <w:sz w:val="24"/>
                <w:szCs w:val="24"/>
              </w:rPr>
              <w:t>1</w:t>
            </w:r>
            <w:r w:rsidRPr="004020E6">
              <w:rPr>
                <w:rFonts w:ascii="Times New Roman" w:hAnsi="Times New Roman" w:cs="Times New Roman"/>
                <w:color w:val="000000"/>
                <w:sz w:val="24"/>
                <w:szCs w:val="24"/>
              </w:rPr>
              <w:t>.09.2022</w:t>
            </w:r>
          </w:p>
        </w:tc>
        <w:tc>
          <w:tcPr>
            <w:tcW w:w="0" w:type="auto"/>
            <w:tcMar>
              <w:top w:w="75" w:type="dxa"/>
              <w:left w:w="75" w:type="dxa"/>
              <w:bottom w:w="75" w:type="dxa"/>
              <w:right w:w="75" w:type="dxa"/>
            </w:tcMar>
          </w:tcPr>
          <w:p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41</w:t>
            </w:r>
          </w:p>
        </w:tc>
      </w:tr>
    </w:tbl>
    <w:p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 xml:space="preserve"> г. </w:t>
      </w:r>
      <w:r w:rsidR="006D3FF8" w:rsidRPr="004020E6">
        <w:rPr>
          <w:rFonts w:ascii="Times New Roman" w:hAnsi="Times New Roman" w:cs="Times New Roman"/>
          <w:color w:val="000000"/>
          <w:sz w:val="24"/>
          <w:szCs w:val="24"/>
        </w:rPr>
        <w:t>Улан-Удэ</w:t>
      </w:r>
    </w:p>
    <w:p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ПРИКАЗ</w:t>
      </w:r>
    </w:p>
    <w:p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О направлении работников на прохождение психиатрического освидетельствования</w:t>
      </w:r>
    </w:p>
    <w:p w:rsidR="00833796" w:rsidRPr="004020E6" w:rsidRDefault="00833796" w:rsidP="002D0784">
      <w:pPr>
        <w:ind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Во исполнение требований ст. 21</w:t>
      </w:r>
      <w:r w:rsidR="006D3FF8" w:rsidRPr="004020E6">
        <w:rPr>
          <w:rFonts w:ascii="Times New Roman" w:hAnsi="Times New Roman" w:cs="Times New Roman"/>
          <w:color w:val="000000"/>
          <w:sz w:val="24"/>
          <w:szCs w:val="24"/>
        </w:rPr>
        <w:t>4</w:t>
      </w: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 xml:space="preserve">215, </w:t>
      </w:r>
      <w:r w:rsidRPr="004020E6">
        <w:rPr>
          <w:rFonts w:ascii="Times New Roman" w:hAnsi="Times New Roman" w:cs="Times New Roman"/>
          <w:color w:val="000000"/>
          <w:sz w:val="24"/>
          <w:szCs w:val="24"/>
        </w:rPr>
        <w:t>2</w:t>
      </w:r>
      <w:r w:rsidR="006D3FF8" w:rsidRPr="004020E6">
        <w:rPr>
          <w:rFonts w:ascii="Times New Roman" w:hAnsi="Times New Roman" w:cs="Times New Roman"/>
          <w:color w:val="000000"/>
          <w:sz w:val="24"/>
          <w:szCs w:val="24"/>
        </w:rPr>
        <w:t>20</w:t>
      </w:r>
      <w:r w:rsidRPr="004020E6">
        <w:rPr>
          <w:rFonts w:ascii="Times New Roman" w:hAnsi="Times New Roman" w:cs="Times New Roman"/>
          <w:color w:val="000000"/>
          <w:sz w:val="24"/>
          <w:szCs w:val="24"/>
        </w:rPr>
        <w:t xml:space="preserve"> Т</w:t>
      </w:r>
      <w:r w:rsidR="006D3FF8" w:rsidRPr="004020E6">
        <w:rPr>
          <w:rFonts w:ascii="Times New Roman" w:hAnsi="Times New Roman" w:cs="Times New Roman"/>
          <w:color w:val="000000"/>
          <w:sz w:val="24"/>
          <w:szCs w:val="24"/>
        </w:rPr>
        <w:t>рудового кодекса</w:t>
      </w:r>
      <w:r w:rsidRPr="004020E6">
        <w:rPr>
          <w:rFonts w:ascii="Times New Roman" w:hAnsi="Times New Roman" w:cs="Times New Roman"/>
          <w:color w:val="000000"/>
          <w:sz w:val="24"/>
          <w:szCs w:val="24"/>
        </w:rPr>
        <w:t xml:space="preserve"> РФ и приказа </w:t>
      </w:r>
      <w:r w:rsidR="006D3FF8" w:rsidRPr="004020E6">
        <w:rPr>
          <w:rFonts w:ascii="Times New Roman" w:hAnsi="Times New Roman" w:cs="Times New Roman"/>
          <w:color w:val="000000"/>
          <w:sz w:val="24"/>
          <w:szCs w:val="24"/>
        </w:rPr>
        <w:t xml:space="preserve">Министерства здравоохранения Российской Федерации от 20.05.2022 № 342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006D3FF8" w:rsidRPr="004020E6">
        <w:rPr>
          <w:rFonts w:ascii="Times New Roman" w:hAnsi="Times New Roman"/>
          <w:sz w:val="24"/>
          <w:szCs w:val="24"/>
        </w:rPr>
        <w:t>п р и к а з ы в а ю:</w:t>
      </w:r>
    </w:p>
    <w:p w:rsidR="00FA0D55" w:rsidRPr="004020E6" w:rsidRDefault="00833796" w:rsidP="004020E6">
      <w:pPr>
        <w:pStyle w:val="a3"/>
        <w:numPr>
          <w:ilvl w:val="0"/>
          <w:numId w:val="1"/>
        </w:numPr>
        <w:tabs>
          <w:tab w:val="left" w:pos="993"/>
        </w:tabs>
        <w:ind w:left="0"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Направить на обязательное психиатрическое освидетельствование следующих работников:</w:t>
      </w:r>
    </w:p>
    <w:tbl>
      <w:tblPr>
        <w:tblStyle w:val="a4"/>
        <w:tblW w:w="0" w:type="auto"/>
        <w:tblLook w:val="04A0"/>
      </w:tblPr>
      <w:tblGrid>
        <w:gridCol w:w="540"/>
        <w:gridCol w:w="1723"/>
        <w:gridCol w:w="1527"/>
        <w:gridCol w:w="3968"/>
        <w:gridCol w:w="1587"/>
      </w:tblGrid>
      <w:tr w:rsidR="002416F3" w:rsidRPr="002416F3" w:rsidTr="002416F3">
        <w:tc>
          <w:tcPr>
            <w:tcW w:w="540" w:type="dxa"/>
          </w:tcPr>
          <w:p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w:t>
            </w:r>
          </w:p>
          <w:p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п/п</w:t>
            </w:r>
          </w:p>
          <w:p w:rsidR="00FA0D55" w:rsidRPr="002416F3" w:rsidRDefault="00FA0D55" w:rsidP="00FA0D55">
            <w:pPr>
              <w:jc w:val="both"/>
              <w:rPr>
                <w:rFonts w:ascii="Times New Roman" w:hAnsi="Times New Roman" w:cs="Times New Roman"/>
                <w:color w:val="000000"/>
                <w:sz w:val="24"/>
                <w:szCs w:val="24"/>
              </w:rPr>
            </w:pPr>
          </w:p>
        </w:tc>
        <w:tc>
          <w:tcPr>
            <w:tcW w:w="1723" w:type="dxa"/>
          </w:tcPr>
          <w:p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Фамилия, имя, отчество</w:t>
            </w:r>
          </w:p>
        </w:tc>
        <w:tc>
          <w:tcPr>
            <w:tcW w:w="1527" w:type="dxa"/>
          </w:tcPr>
          <w:p w:rsidR="00FA0D55" w:rsidRPr="002416F3" w:rsidRDefault="002416F3"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Профессия (должность)</w:t>
            </w:r>
          </w:p>
        </w:tc>
        <w:tc>
          <w:tcPr>
            <w:tcW w:w="3968" w:type="dxa"/>
          </w:tcPr>
          <w:p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Основание</w:t>
            </w:r>
          </w:p>
        </w:tc>
        <w:tc>
          <w:tcPr>
            <w:tcW w:w="1587" w:type="dxa"/>
          </w:tcPr>
          <w:p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Сроки прохождения</w:t>
            </w:r>
          </w:p>
        </w:tc>
      </w:tr>
      <w:tr w:rsidR="002416F3" w:rsidRPr="002416F3" w:rsidTr="002416F3">
        <w:trPr>
          <w:trHeight w:val="3013"/>
        </w:trPr>
        <w:tc>
          <w:tcPr>
            <w:tcW w:w="540" w:type="dxa"/>
          </w:tcPr>
          <w:p w:rsidR="00FA0D55" w:rsidRPr="002416F3" w:rsidRDefault="002416F3" w:rsidP="002416F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23" w:type="dxa"/>
          </w:tcPr>
          <w:p w:rsidR="00104505"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Петров </w:t>
            </w:r>
          </w:p>
          <w:p w:rsidR="00FA0D55" w:rsidRPr="002416F3"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Пётр Петрович</w:t>
            </w:r>
            <w:r w:rsidRPr="002416F3">
              <w:rPr>
                <w:rFonts w:ascii="Times New Roman" w:hAnsi="Times New Roman" w:cs="Times New Roman"/>
                <w:color w:val="000000"/>
                <w:sz w:val="24"/>
                <w:szCs w:val="24"/>
              </w:rPr>
              <w:tab/>
            </w:r>
            <w:r w:rsidRPr="002416F3">
              <w:rPr>
                <w:rFonts w:ascii="Times New Roman" w:hAnsi="Times New Roman" w:cs="Times New Roman"/>
                <w:color w:val="000000"/>
                <w:sz w:val="24"/>
                <w:szCs w:val="24"/>
              </w:rPr>
              <w:tab/>
            </w:r>
          </w:p>
        </w:tc>
        <w:tc>
          <w:tcPr>
            <w:tcW w:w="1527" w:type="dxa"/>
          </w:tcPr>
          <w:p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3968" w:type="dxa"/>
          </w:tcPr>
          <w:p w:rsidR="00FA0D55" w:rsidRPr="002416F3" w:rsidRDefault="002416F3" w:rsidP="00FA0D55">
            <w:pPr>
              <w:jc w:val="both"/>
              <w:rPr>
                <w:rFonts w:ascii="Times New Roman" w:hAnsi="Times New Roman" w:cs="Times New Roman"/>
                <w:color w:val="000000"/>
                <w:sz w:val="24"/>
                <w:szCs w:val="24"/>
              </w:rPr>
            </w:pPr>
            <w:r w:rsidRPr="002416F3">
              <w:rPr>
                <w:rFonts w:ascii="Times New Roman" w:hAnsi="Times New Roman" w:cs="Times New Roman"/>
                <w:color w:val="000000"/>
                <w:sz w:val="24"/>
                <w:szCs w:val="24"/>
              </w:rPr>
              <w:t>Деятельность, связанная с управлением транспортными средствами или управлением движением транспортных 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1587" w:type="dxa"/>
          </w:tcPr>
          <w:p w:rsidR="00FA0D55" w:rsidRPr="002416F3" w:rsidRDefault="002416F3" w:rsidP="00104505">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12.09.2022</w:t>
            </w:r>
          </w:p>
        </w:tc>
      </w:tr>
      <w:tr w:rsidR="002416F3" w:rsidRPr="002416F3" w:rsidTr="002416F3">
        <w:tc>
          <w:tcPr>
            <w:tcW w:w="540" w:type="dxa"/>
          </w:tcPr>
          <w:p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23" w:type="dxa"/>
          </w:tcPr>
          <w:p w:rsidR="00FA0D55" w:rsidRPr="002416F3" w:rsidRDefault="002416F3" w:rsidP="002416F3">
            <w:pP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 Сидор Сидорович</w:t>
            </w:r>
          </w:p>
        </w:tc>
        <w:tc>
          <w:tcPr>
            <w:tcW w:w="1527" w:type="dxa"/>
          </w:tcPr>
          <w:p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3968" w:type="dxa"/>
          </w:tcPr>
          <w:p w:rsidR="00FA0D55" w:rsidRPr="002416F3" w:rsidRDefault="002416F3" w:rsidP="00FA0D55">
            <w:pPr>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w:t>
            </w:r>
          </w:p>
        </w:tc>
        <w:tc>
          <w:tcPr>
            <w:tcW w:w="1587" w:type="dxa"/>
          </w:tcPr>
          <w:p w:rsidR="00FA0D55" w:rsidRPr="002416F3" w:rsidRDefault="002416F3" w:rsidP="00104505">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12.09.2022</w:t>
            </w:r>
          </w:p>
        </w:tc>
      </w:tr>
    </w:tbl>
    <w:p w:rsidR="002D0784" w:rsidRDefault="002D0784" w:rsidP="002D0784">
      <w:pPr>
        <w:spacing w:after="0" w:line="240" w:lineRule="auto"/>
        <w:rPr>
          <w:rFonts w:ascii="Times New Roman" w:hAnsi="Times New Roman" w:cs="Times New Roman"/>
          <w:color w:val="000000"/>
          <w:sz w:val="24"/>
          <w:szCs w:val="24"/>
        </w:rPr>
      </w:pPr>
    </w:p>
    <w:p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2. </w:t>
      </w:r>
      <w:r w:rsidR="002D0784">
        <w:rPr>
          <w:rFonts w:ascii="Times New Roman" w:hAnsi="Times New Roman" w:cs="Times New Roman"/>
          <w:color w:val="000000"/>
          <w:sz w:val="24"/>
          <w:szCs w:val="24"/>
        </w:rPr>
        <w:t>Специалисту отдела по управлению персоналомВасильевой А.П.</w:t>
      </w:r>
      <w:r w:rsidRPr="006D3FF8">
        <w:rPr>
          <w:rFonts w:ascii="Times New Roman" w:hAnsi="Times New Roman" w:cs="Times New Roman"/>
          <w:color w:val="000000"/>
          <w:sz w:val="24"/>
          <w:szCs w:val="24"/>
        </w:rPr>
        <w:t xml:space="preserve"> отстранить от работы работников, не прошедших психиатрическое освидетельствование, с рабочего дня, </w:t>
      </w:r>
      <w:r w:rsidRPr="006D3FF8">
        <w:rPr>
          <w:rFonts w:ascii="Times New Roman" w:hAnsi="Times New Roman" w:cs="Times New Roman"/>
          <w:color w:val="000000"/>
          <w:sz w:val="24"/>
          <w:szCs w:val="24"/>
        </w:rPr>
        <w:lastRenderedPageBreak/>
        <w:t xml:space="preserve">следующего за последним днем прохождения освидетельствования (ст. </w:t>
      </w:r>
      <w:r w:rsidR="002D0784">
        <w:rPr>
          <w:rFonts w:ascii="Times New Roman" w:hAnsi="Times New Roman" w:cs="Times New Roman"/>
          <w:color w:val="000000"/>
          <w:sz w:val="24"/>
          <w:szCs w:val="24"/>
        </w:rPr>
        <w:t>214</w:t>
      </w:r>
      <w:r w:rsidRPr="006D3FF8">
        <w:rPr>
          <w:rFonts w:ascii="Times New Roman" w:hAnsi="Times New Roman" w:cs="Times New Roman"/>
          <w:color w:val="000000"/>
          <w:sz w:val="24"/>
          <w:szCs w:val="24"/>
        </w:rPr>
        <w:t>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3.</w:t>
      </w:r>
      <w:r w:rsidR="002D0784">
        <w:rPr>
          <w:rFonts w:ascii="Times New Roman" w:hAnsi="Times New Roman" w:cs="Times New Roman"/>
          <w:color w:val="000000"/>
          <w:sz w:val="24"/>
          <w:szCs w:val="24"/>
        </w:rPr>
        <w:t> </w:t>
      </w:r>
      <w:r w:rsidRPr="006D3FF8">
        <w:rPr>
          <w:rFonts w:ascii="Times New Roman" w:hAnsi="Times New Roman" w:cs="Times New Roman"/>
          <w:color w:val="000000"/>
          <w:sz w:val="24"/>
          <w:szCs w:val="24"/>
        </w:rPr>
        <w:t xml:space="preserve">Главному бухгалтеру </w:t>
      </w:r>
      <w:r w:rsidR="002D0784">
        <w:rPr>
          <w:rFonts w:ascii="Times New Roman" w:hAnsi="Times New Roman" w:cs="Times New Roman"/>
          <w:color w:val="000000"/>
          <w:sz w:val="24"/>
          <w:szCs w:val="24"/>
        </w:rPr>
        <w:t xml:space="preserve">Павловой А.Г. </w:t>
      </w:r>
      <w:r w:rsidRPr="006D3FF8">
        <w:rPr>
          <w:rFonts w:ascii="Times New Roman" w:hAnsi="Times New Roman" w:cs="Times New Roman"/>
          <w:color w:val="000000"/>
          <w:sz w:val="24"/>
          <w:szCs w:val="24"/>
        </w:rPr>
        <w:t xml:space="preserve">за период отстранения от работы (недопущения к работе) не начислять заработную плату отстранённым работникам. (ст. 76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4. Секретарю </w:t>
      </w:r>
      <w:r w:rsidR="00C96070">
        <w:rPr>
          <w:rFonts w:ascii="Times New Roman" w:hAnsi="Times New Roman" w:cs="Times New Roman"/>
          <w:color w:val="000000"/>
          <w:sz w:val="24"/>
          <w:szCs w:val="24"/>
        </w:rPr>
        <w:t>Соловьевой Н.В.</w:t>
      </w:r>
      <w:r w:rsidRPr="006D3FF8">
        <w:rPr>
          <w:rFonts w:ascii="Times New Roman" w:hAnsi="Times New Roman" w:cs="Times New Roman"/>
          <w:color w:val="000000"/>
          <w:sz w:val="24"/>
          <w:szCs w:val="24"/>
        </w:rPr>
        <w:t> ознакомить с приказом указанных работников под роспись.</w:t>
      </w:r>
    </w:p>
    <w:p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5. Контроль за выполнением настоящего приказа оставляю за собой.</w:t>
      </w:r>
    </w:p>
    <w:p w:rsidR="00833796" w:rsidRPr="006D3FF8" w:rsidRDefault="00833796" w:rsidP="002D0784">
      <w:pPr>
        <w:tabs>
          <w:tab w:val="left" w:pos="851"/>
        </w:tabs>
        <w:ind w:firstLine="709"/>
        <w:rPr>
          <w:rFonts w:ascii="Times New Roman" w:hAnsi="Times New Roman" w:cs="Times New Roman"/>
          <w:color w:val="000000"/>
          <w:sz w:val="24"/>
          <w:szCs w:val="24"/>
        </w:rPr>
      </w:pPr>
    </w:p>
    <w:tbl>
      <w:tblPr>
        <w:tblW w:w="9178" w:type="dxa"/>
        <w:tblCellMar>
          <w:top w:w="15" w:type="dxa"/>
          <w:left w:w="15" w:type="dxa"/>
          <w:bottom w:w="15" w:type="dxa"/>
          <w:right w:w="15" w:type="dxa"/>
        </w:tblCellMar>
        <w:tblLook w:val="0600"/>
      </w:tblPr>
      <w:tblGrid>
        <w:gridCol w:w="4510"/>
        <w:gridCol w:w="239"/>
        <w:gridCol w:w="1770"/>
        <w:gridCol w:w="239"/>
        <w:gridCol w:w="2420"/>
      </w:tblGrid>
      <w:tr w:rsidR="00C96070" w:rsidRPr="00E76AB6" w:rsidTr="00C96070">
        <w:trPr>
          <w:trHeight w:val="447"/>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sidR="00C96070">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rsidR="00833796" w:rsidRPr="006D3FF8" w:rsidRDefault="00833796" w:rsidP="00C90185">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C96070" w:rsidRDefault="00C96070" w:rsidP="00C9607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 xml:space="preserve">Шувалов </w:t>
            </w:r>
          </w:p>
        </w:tc>
        <w:tc>
          <w:tcPr>
            <w:tcW w:w="0" w:type="auto"/>
            <w:tcMar>
              <w:top w:w="75" w:type="dxa"/>
              <w:left w:w="75" w:type="dxa"/>
              <w:bottom w:w="75" w:type="dxa"/>
              <w:right w:w="75" w:type="dxa"/>
            </w:tcMar>
          </w:tcPr>
          <w:p w:rsidR="00833796" w:rsidRPr="006D3FF8" w:rsidRDefault="00833796" w:rsidP="00C9607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C96070" w:rsidP="00C96070">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C96070" w:rsidRPr="006D3FF8" w:rsidTr="00C96070">
        <w:trPr>
          <w:trHeight w:val="433"/>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833796" w:rsidRPr="006D3FF8" w:rsidRDefault="00833796" w:rsidP="00C90185">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833796" w:rsidRPr="006D3FF8" w:rsidRDefault="00833796" w:rsidP="00C9607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C9607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rsidR="00C96070" w:rsidRDefault="00C96070" w:rsidP="00833796">
      <w:pPr>
        <w:rPr>
          <w:rFonts w:ascii="Times New Roman" w:hAnsi="Times New Roman" w:cs="Times New Roman"/>
          <w:color w:val="000000"/>
          <w:sz w:val="24"/>
          <w:szCs w:val="24"/>
        </w:rPr>
      </w:pPr>
    </w:p>
    <w:p w:rsidR="00833796" w:rsidRPr="006D3FF8" w:rsidRDefault="00833796" w:rsidP="00833796">
      <w:pPr>
        <w:rPr>
          <w:rFonts w:ascii="Times New Roman" w:hAnsi="Times New Roman" w:cs="Times New Roman"/>
          <w:color w:val="000000"/>
          <w:sz w:val="24"/>
          <w:szCs w:val="24"/>
        </w:rPr>
      </w:pPr>
      <w:r w:rsidRPr="006D3FF8">
        <w:rPr>
          <w:rFonts w:ascii="Times New Roman" w:hAnsi="Times New Roman" w:cs="Times New Roman"/>
          <w:color w:val="000000"/>
          <w:sz w:val="24"/>
          <w:szCs w:val="24"/>
        </w:rPr>
        <w:t>С приказом ознакомлен</w:t>
      </w:r>
      <w:r w:rsidR="00FA0D55">
        <w:rPr>
          <w:rFonts w:ascii="Times New Roman" w:hAnsi="Times New Roman" w:cs="Times New Roman"/>
          <w:color w:val="000000"/>
          <w:sz w:val="24"/>
          <w:szCs w:val="24"/>
        </w:rPr>
        <w:t>ы</w:t>
      </w:r>
      <w:r w:rsidRPr="006D3FF8">
        <w:rPr>
          <w:rFonts w:ascii="Times New Roman" w:hAnsi="Times New Roman" w:cs="Times New Roman"/>
          <w:color w:val="000000"/>
          <w:sz w:val="24"/>
          <w:szCs w:val="24"/>
        </w:rPr>
        <w:t>:</w:t>
      </w:r>
    </w:p>
    <w:tbl>
      <w:tblPr>
        <w:tblpPr w:leftFromText="180" w:rightFromText="180" w:vertAnchor="text" w:tblpY="1"/>
        <w:tblOverlap w:val="never"/>
        <w:tblW w:w="9077" w:type="dxa"/>
        <w:tblCellMar>
          <w:top w:w="15" w:type="dxa"/>
          <w:left w:w="15" w:type="dxa"/>
          <w:bottom w:w="15" w:type="dxa"/>
          <w:right w:w="15" w:type="dxa"/>
        </w:tblCellMar>
        <w:tblLook w:val="0600"/>
      </w:tblPr>
      <w:tblGrid>
        <w:gridCol w:w="5502"/>
        <w:gridCol w:w="172"/>
        <w:gridCol w:w="1321"/>
        <w:gridCol w:w="172"/>
        <w:gridCol w:w="1910"/>
      </w:tblGrid>
      <w:tr w:rsidR="00C96070" w:rsidRPr="006D3FF8"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C96070" w:rsidRDefault="00C96070" w:rsidP="00D47B8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C96070" w:rsidRPr="006D3FF8"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Главный бухгалтер</w:t>
            </w:r>
          </w:p>
        </w:tc>
        <w:tc>
          <w:tcPr>
            <w:tcW w:w="0" w:type="auto"/>
            <w:tcMar>
              <w:top w:w="75" w:type="dxa"/>
              <w:left w:w="75" w:type="dxa"/>
              <w:bottom w:w="75" w:type="dxa"/>
              <w:right w:w="75" w:type="dxa"/>
            </w:tcMar>
          </w:tcPr>
          <w:p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Павлова</w:t>
            </w:r>
          </w:p>
        </w:tc>
        <w:tc>
          <w:tcPr>
            <w:tcW w:w="0" w:type="auto"/>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FA0D55" w:rsidP="00D47B80">
            <w:pPr>
              <w:jc w:val="center"/>
              <w:rPr>
                <w:rFonts w:ascii="Times New Roman" w:hAnsi="Times New Roman" w:cs="Times New Roman"/>
                <w:sz w:val="24"/>
                <w:szCs w:val="24"/>
              </w:rPr>
            </w:pPr>
            <w:r>
              <w:rPr>
                <w:rFonts w:ascii="Times New Roman" w:hAnsi="Times New Roman" w:cs="Times New Roman"/>
                <w:color w:val="000000"/>
                <w:sz w:val="24"/>
                <w:szCs w:val="24"/>
              </w:rPr>
              <w:t>Павлова А.Г.</w:t>
            </w:r>
          </w:p>
        </w:tc>
      </w:tr>
      <w:tr w:rsidR="00C96070" w:rsidRPr="006D3FF8"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rsidTr="00D47B80">
        <w:trPr>
          <w:trHeight w:val="476"/>
        </w:trPr>
        <w:tc>
          <w:tcPr>
            <w:tcW w:w="0" w:type="auto"/>
            <w:tcBorders>
              <w:top w:val="none" w:sz="0" w:space="0" w:color="000000"/>
              <w:left w:val="none" w:sz="0" w:space="0" w:color="000000"/>
              <w:bottom w:val="single" w:sz="4" w:space="0" w:color="auto"/>
              <w:right w:val="none" w:sz="0" w:space="0" w:color="000000"/>
            </w:tcBorders>
            <w:tcMar>
              <w:top w:w="75" w:type="dxa"/>
              <w:left w:w="75" w:type="dxa"/>
              <w:bottom w:w="75" w:type="dxa"/>
              <w:right w:w="75" w:type="dxa"/>
            </w:tcMar>
          </w:tcPr>
          <w:p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Секретарь</w:t>
            </w:r>
          </w:p>
        </w:tc>
        <w:tc>
          <w:tcPr>
            <w:tcW w:w="0" w:type="auto"/>
            <w:tcMar>
              <w:top w:w="75" w:type="dxa"/>
              <w:left w:w="75" w:type="dxa"/>
              <w:bottom w:w="75" w:type="dxa"/>
              <w:right w:w="75" w:type="dxa"/>
            </w:tcMar>
          </w:tcPr>
          <w:p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Соловьева</w:t>
            </w:r>
          </w:p>
        </w:tc>
        <w:tc>
          <w:tcPr>
            <w:tcW w:w="0" w:type="auto"/>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33796" w:rsidRPr="006D3FF8" w:rsidRDefault="00FA0D55" w:rsidP="00D47B80">
            <w:pPr>
              <w:jc w:val="center"/>
              <w:rPr>
                <w:rFonts w:ascii="Times New Roman" w:hAnsi="Times New Roman" w:cs="Times New Roman"/>
                <w:sz w:val="24"/>
                <w:szCs w:val="24"/>
              </w:rPr>
            </w:pPr>
            <w:r w:rsidRPr="00FA0D55">
              <w:rPr>
                <w:rFonts w:ascii="Times New Roman" w:hAnsi="Times New Roman" w:cs="Times New Roman"/>
                <w:color w:val="000000"/>
                <w:sz w:val="24"/>
                <w:szCs w:val="24"/>
              </w:rPr>
              <w:t>Соловьев</w:t>
            </w:r>
            <w:r>
              <w:rPr>
                <w:rFonts w:ascii="Times New Roman" w:hAnsi="Times New Roman" w:cs="Times New Roman"/>
                <w:color w:val="000000"/>
                <w:sz w:val="24"/>
                <w:szCs w:val="24"/>
              </w:rPr>
              <w:t>а</w:t>
            </w:r>
            <w:r w:rsidRPr="00FA0D55">
              <w:rPr>
                <w:rFonts w:ascii="Times New Roman" w:hAnsi="Times New Roman" w:cs="Times New Roman"/>
                <w:color w:val="000000"/>
                <w:sz w:val="24"/>
                <w:szCs w:val="24"/>
              </w:rPr>
              <w:t xml:space="preserve"> Н.В.</w:t>
            </w:r>
          </w:p>
        </w:tc>
      </w:tr>
      <w:tr w:rsidR="00C96070" w:rsidRPr="006D3FF8" w:rsidTr="00D47B80">
        <w:trPr>
          <w:trHeight w:val="461"/>
        </w:trPr>
        <w:tc>
          <w:tcPr>
            <w:tcW w:w="0" w:type="auto"/>
            <w:tcBorders>
              <w:top w:val="single" w:sz="4" w:space="0" w:color="auto"/>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Borders>
              <w:left w:val="nil"/>
            </w:tcBorders>
            <w:tcMar>
              <w:top w:w="75" w:type="dxa"/>
              <w:left w:w="75" w:type="dxa"/>
              <w:bottom w:w="75" w:type="dxa"/>
              <w:right w:w="75" w:type="dxa"/>
            </w:tcMar>
          </w:tcPr>
          <w:p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(Ф. И. О.)</w:t>
            </w:r>
          </w:p>
        </w:tc>
      </w:tr>
      <w:tr w:rsidR="00D47B80" w:rsidRPr="006D3FF8" w:rsidTr="00D47B80">
        <w:trPr>
          <w:trHeight w:val="461"/>
        </w:trPr>
        <w:tc>
          <w:tcPr>
            <w:tcW w:w="0" w:type="auto"/>
            <w:tcBorders>
              <w:left w:val="none" w:sz="0" w:space="0" w:color="000000"/>
              <w:bottom w:val="none" w:sz="0" w:space="0" w:color="000000"/>
              <w:right w:val="none" w:sz="0" w:space="0" w:color="000000"/>
            </w:tcBorders>
            <w:tcMar>
              <w:top w:w="75" w:type="dxa"/>
              <w:left w:w="75" w:type="dxa"/>
              <w:bottom w:w="75" w:type="dxa"/>
              <w:right w:w="75" w:type="dxa"/>
            </w:tcMar>
          </w:tcPr>
          <w:p w:rsidR="00D47B80" w:rsidRPr="00D47B80" w:rsidRDefault="004020E6" w:rsidP="00D47B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0" w:type="auto"/>
            <w:tcMar>
              <w:top w:w="75" w:type="dxa"/>
              <w:left w:w="75" w:type="dxa"/>
              <w:bottom w:w="75" w:type="dxa"/>
              <w:right w:w="75" w:type="dxa"/>
            </w:tcMar>
          </w:tcPr>
          <w:p w:rsidR="00D47B80" w:rsidRPr="00D47B80" w:rsidRDefault="00D47B80" w:rsidP="00D47B80">
            <w:pPr>
              <w:ind w:left="75" w:right="75"/>
              <w:rPr>
                <w:rFonts w:ascii="Times New Roman" w:hAnsi="Times New Roman" w:cs="Times New Roman"/>
                <w:color w:val="000000"/>
                <w:sz w:val="24"/>
                <w:szCs w:val="24"/>
              </w:rPr>
            </w:pPr>
          </w:p>
        </w:tc>
        <w:tc>
          <w:tcPr>
            <w:tcW w:w="0" w:type="auto"/>
            <w:tcBorders>
              <w:left w:val="none" w:sz="0" w:space="0" w:color="000000"/>
              <w:bottom w:val="single" w:sz="4" w:space="0" w:color="auto"/>
            </w:tcBorders>
            <w:tcMar>
              <w:top w:w="75" w:type="dxa"/>
              <w:left w:w="75" w:type="dxa"/>
              <w:bottom w:w="75" w:type="dxa"/>
              <w:right w:w="75" w:type="dxa"/>
            </w:tcMar>
          </w:tcPr>
          <w:p w:rsidR="00D47B80" w:rsidRPr="004020E6" w:rsidRDefault="004020E6" w:rsidP="00D47B80">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Петров</w:t>
            </w:r>
          </w:p>
        </w:tc>
        <w:tc>
          <w:tcPr>
            <w:tcW w:w="0" w:type="auto"/>
            <w:tcBorders>
              <w:bottom w:val="single" w:sz="4" w:space="0" w:color="auto"/>
            </w:tcBorders>
            <w:tcMar>
              <w:top w:w="75" w:type="dxa"/>
              <w:left w:w="75" w:type="dxa"/>
              <w:bottom w:w="75" w:type="dxa"/>
              <w:right w:w="75" w:type="dxa"/>
            </w:tcMar>
          </w:tcPr>
          <w:p w:rsidR="00D47B80" w:rsidRPr="00D47B80" w:rsidRDefault="00D47B80" w:rsidP="00D47B80">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rsidR="00D47B80" w:rsidRPr="00D47B80" w:rsidRDefault="004020E6" w:rsidP="00D47B80">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Петров</w:t>
            </w:r>
            <w:r>
              <w:rPr>
                <w:rFonts w:ascii="Times New Roman" w:hAnsi="Times New Roman" w:cs="Times New Roman"/>
                <w:color w:val="000000"/>
                <w:sz w:val="24"/>
                <w:szCs w:val="24"/>
              </w:rPr>
              <w:t xml:space="preserve"> П.П.</w:t>
            </w:r>
          </w:p>
        </w:tc>
      </w:tr>
      <w:tr w:rsidR="00D47B80" w:rsidRPr="006D3FF8" w:rsidTr="004020E6">
        <w:trPr>
          <w:trHeight w:val="461"/>
        </w:trPr>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D47B80" w:rsidRPr="006D3FF8" w:rsidRDefault="00D47B80" w:rsidP="00D47B80">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(подпись)</w:t>
            </w:r>
          </w:p>
        </w:tc>
        <w:tc>
          <w:tcPr>
            <w:tcW w:w="0" w:type="auto"/>
            <w:tcBorders>
              <w:top w:val="single" w:sz="4" w:space="0" w:color="auto"/>
            </w:tcBorders>
            <w:tcMar>
              <w:top w:w="75" w:type="dxa"/>
              <w:left w:w="75" w:type="dxa"/>
              <w:bottom w:w="75" w:type="dxa"/>
              <w:right w:w="75" w:type="dxa"/>
            </w:tcMar>
          </w:tcPr>
          <w:p w:rsidR="00D47B80" w:rsidRPr="006D3FF8" w:rsidRDefault="00D47B80" w:rsidP="00D47B80">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4020E6" w:rsidRPr="006D3FF8" w:rsidTr="004020E6">
        <w:trPr>
          <w:trHeight w:val="461"/>
        </w:trPr>
        <w:tc>
          <w:tcPr>
            <w:tcW w:w="0" w:type="auto"/>
            <w:tcBorders>
              <w:bottom w:val="single" w:sz="4" w:space="0" w:color="auto"/>
            </w:tcBorders>
            <w:tcMar>
              <w:top w:w="75" w:type="dxa"/>
              <w:left w:w="75" w:type="dxa"/>
              <w:bottom w:w="75" w:type="dxa"/>
              <w:right w:w="75" w:type="dxa"/>
            </w:tcMar>
          </w:tcPr>
          <w:p w:rsidR="004020E6" w:rsidRPr="006D3FF8" w:rsidRDefault="004020E6" w:rsidP="004020E6">
            <w:pPr>
              <w:jc w:val="center"/>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0" w:type="auto"/>
            <w:tcMar>
              <w:top w:w="75" w:type="dxa"/>
              <w:left w:w="75" w:type="dxa"/>
              <w:bottom w:w="75" w:type="dxa"/>
              <w:right w:w="75" w:type="dxa"/>
            </w:tcMar>
          </w:tcPr>
          <w:p w:rsidR="004020E6" w:rsidRPr="006D3FF8" w:rsidRDefault="004020E6" w:rsidP="004020E6">
            <w:pPr>
              <w:ind w:left="75" w:right="75"/>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rsidR="004020E6" w:rsidRPr="004020E6" w:rsidRDefault="004020E6" w:rsidP="004020E6">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Сидоров</w:t>
            </w:r>
          </w:p>
        </w:tc>
        <w:tc>
          <w:tcPr>
            <w:tcW w:w="0" w:type="auto"/>
            <w:tcMar>
              <w:top w:w="75" w:type="dxa"/>
              <w:left w:w="75" w:type="dxa"/>
              <w:bottom w:w="75" w:type="dxa"/>
              <w:right w:w="75" w:type="dxa"/>
            </w:tcMar>
          </w:tcPr>
          <w:p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rsidR="004020E6" w:rsidRPr="006D3FF8" w:rsidRDefault="004020E6" w:rsidP="004020E6">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w:t>
            </w:r>
            <w:r>
              <w:rPr>
                <w:rFonts w:ascii="Times New Roman" w:hAnsi="Times New Roman" w:cs="Times New Roman"/>
                <w:color w:val="000000"/>
                <w:sz w:val="24"/>
                <w:szCs w:val="24"/>
              </w:rPr>
              <w:t xml:space="preserve"> С.С.</w:t>
            </w:r>
          </w:p>
        </w:tc>
      </w:tr>
      <w:tr w:rsidR="004020E6" w:rsidRPr="006D3FF8" w:rsidTr="004020E6">
        <w:trPr>
          <w:trHeight w:val="461"/>
        </w:trPr>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rsidR="004020E6" w:rsidRPr="006D3FF8"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4020E6" w:rsidRPr="006D3FF8" w:rsidRDefault="004020E6" w:rsidP="004020E6">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rsidR="004020E6" w:rsidRPr="00FA0D55" w:rsidRDefault="004020E6" w:rsidP="004020E6">
            <w:pPr>
              <w:jc w:val="center"/>
              <w:rPr>
                <w:rFonts w:ascii="Times New Roman" w:hAnsi="Times New Roman" w:cs="Times New Roman"/>
                <w:i/>
                <w:iCs/>
                <w:color w:val="000000"/>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rsidR="004020E6" w:rsidRPr="00FA0D55"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rsidR="00833796" w:rsidRDefault="00D47B80" w:rsidP="00833796">
      <w:pPr>
        <w:rPr>
          <w:rFonts w:ascii="Times New Roman" w:hAnsi="Times New Roman" w:cs="Times New Roman"/>
          <w:sz w:val="24"/>
          <w:szCs w:val="24"/>
        </w:rPr>
      </w:pPr>
      <w:r>
        <w:rPr>
          <w:rFonts w:ascii="Times New Roman" w:hAnsi="Times New Roman" w:cs="Times New Roman"/>
          <w:sz w:val="24"/>
          <w:szCs w:val="24"/>
        </w:rPr>
        <w:br w:type="textWrapping" w:clear="all"/>
      </w:r>
    </w:p>
    <w:p w:rsidR="00D47B80" w:rsidRPr="006D3FF8" w:rsidRDefault="00D47B80" w:rsidP="00833796">
      <w:pPr>
        <w:rPr>
          <w:rFonts w:ascii="Times New Roman" w:hAnsi="Times New Roman" w:cs="Times New Roman"/>
          <w:sz w:val="24"/>
          <w:szCs w:val="24"/>
        </w:rPr>
      </w:pPr>
    </w:p>
    <w:p w:rsidR="00833796" w:rsidRDefault="00833796"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511488" w:rsidRDefault="00511488" w:rsidP="00833796">
      <w:pPr>
        <w:spacing w:after="0" w:line="240" w:lineRule="auto"/>
        <w:ind w:firstLine="709"/>
        <w:jc w:val="both"/>
        <w:rPr>
          <w:rFonts w:ascii="Times New Roman" w:hAnsi="Times New Roman" w:cs="Times New Roman"/>
          <w:sz w:val="24"/>
          <w:szCs w:val="24"/>
        </w:rPr>
      </w:pPr>
    </w:p>
    <w:p w:rsidR="00511488" w:rsidRDefault="00511488"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08547D" w:rsidRDefault="0008547D" w:rsidP="00833796">
      <w:pPr>
        <w:spacing w:after="0" w:line="240" w:lineRule="auto"/>
        <w:ind w:firstLine="709"/>
        <w:jc w:val="both"/>
        <w:rPr>
          <w:rFonts w:ascii="Times New Roman" w:hAnsi="Times New Roman" w:cs="Times New Roman"/>
          <w:sz w:val="24"/>
          <w:szCs w:val="24"/>
        </w:rPr>
      </w:pPr>
    </w:p>
    <w:p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rsidR="0008547D" w:rsidRDefault="0008547D" w:rsidP="0008547D">
      <w:pPr>
        <w:rPr>
          <w:rFonts w:hAnsi="Times New Roman" w:cs="Times New Roman"/>
          <w:color w:val="000000"/>
          <w:sz w:val="24"/>
          <w:szCs w:val="24"/>
        </w:rPr>
      </w:pPr>
    </w:p>
    <w:p w:rsidR="0008547D" w:rsidRPr="00511488" w:rsidRDefault="0008547D" w:rsidP="00511488">
      <w:pPr>
        <w:spacing w:after="0" w:line="240" w:lineRule="auto"/>
        <w:jc w:val="center"/>
        <w:rPr>
          <w:rFonts w:ascii="Times New Roman" w:hAnsi="Times New Roman" w:cs="Times New Roman"/>
          <w:color w:val="000000"/>
          <w:sz w:val="24"/>
          <w:szCs w:val="24"/>
        </w:rPr>
      </w:pPr>
      <w:r w:rsidRPr="00511488">
        <w:rPr>
          <w:rFonts w:ascii="Times New Roman" w:hAnsi="Times New Roman" w:cs="Times New Roman"/>
          <w:b/>
          <w:bCs/>
          <w:color w:val="000000"/>
          <w:sz w:val="24"/>
          <w:szCs w:val="24"/>
        </w:rPr>
        <w:t>Направление</w:t>
      </w:r>
    </w:p>
    <w:p w:rsidR="0008547D" w:rsidRPr="00511488" w:rsidRDefault="0008547D" w:rsidP="00511488">
      <w:pPr>
        <w:spacing w:after="0" w:line="240" w:lineRule="auto"/>
        <w:jc w:val="center"/>
        <w:rPr>
          <w:rFonts w:ascii="Times New Roman" w:hAnsi="Times New Roman" w:cs="Times New Roman"/>
          <w:b/>
          <w:bCs/>
          <w:color w:val="000000"/>
          <w:sz w:val="24"/>
          <w:szCs w:val="24"/>
        </w:rPr>
      </w:pPr>
      <w:r w:rsidRPr="00511488">
        <w:rPr>
          <w:rFonts w:ascii="Times New Roman" w:hAnsi="Times New Roman" w:cs="Times New Roman"/>
          <w:b/>
          <w:bCs/>
          <w:color w:val="000000"/>
          <w:sz w:val="24"/>
          <w:szCs w:val="24"/>
        </w:rPr>
        <w:t>на обязательное психиатрическое освидетельствование</w:t>
      </w:r>
    </w:p>
    <w:tbl>
      <w:tblPr>
        <w:tblW w:w="9572" w:type="dxa"/>
        <w:tblCellMar>
          <w:top w:w="15" w:type="dxa"/>
          <w:left w:w="15" w:type="dxa"/>
          <w:bottom w:w="15" w:type="dxa"/>
          <w:right w:w="15" w:type="dxa"/>
        </w:tblCellMar>
        <w:tblLook w:val="0600"/>
      </w:tblPr>
      <w:tblGrid>
        <w:gridCol w:w="4820"/>
        <w:gridCol w:w="4536"/>
        <w:gridCol w:w="216"/>
      </w:tblGrid>
      <w:tr w:rsidR="005C05D7" w:rsidRPr="00511488" w:rsidTr="005C05D7">
        <w:trPr>
          <w:trHeight w:val="788"/>
        </w:trPr>
        <w:tc>
          <w:tcPr>
            <w:tcW w:w="4820" w:type="dxa"/>
            <w:tcMar>
              <w:top w:w="75" w:type="dxa"/>
              <w:left w:w="75" w:type="dxa"/>
              <w:bottom w:w="75" w:type="dxa"/>
              <w:right w:w="75" w:type="dxa"/>
            </w:tcMar>
          </w:tcPr>
          <w:p w:rsidR="005C05D7" w:rsidRPr="00511488" w:rsidRDefault="005C05D7" w:rsidP="00C90185">
            <w:pPr>
              <w:rPr>
                <w:rFonts w:ascii="Times New Roman" w:hAnsi="Times New Roman" w:cs="Times New Roman"/>
                <w:sz w:val="24"/>
                <w:szCs w:val="24"/>
              </w:rPr>
            </w:pPr>
            <w:r w:rsidRPr="00511488">
              <w:rPr>
                <w:rFonts w:ascii="Times New Roman" w:hAnsi="Times New Roman" w:cs="Times New Roman"/>
                <w:color w:val="000000"/>
                <w:sz w:val="24"/>
                <w:szCs w:val="24"/>
              </w:rPr>
              <w:t xml:space="preserve">01.09.2022                 </w:t>
            </w:r>
          </w:p>
        </w:tc>
        <w:tc>
          <w:tcPr>
            <w:tcW w:w="4752" w:type="dxa"/>
            <w:gridSpan w:val="2"/>
            <w:tcMar>
              <w:top w:w="75" w:type="dxa"/>
              <w:left w:w="75" w:type="dxa"/>
              <w:bottom w:w="75" w:type="dxa"/>
              <w:right w:w="75" w:type="dxa"/>
            </w:tcMar>
          </w:tcPr>
          <w:p w:rsidR="005C05D7" w:rsidRPr="00511488" w:rsidRDefault="005C05D7" w:rsidP="00C90185">
            <w:pPr>
              <w:rPr>
                <w:rFonts w:ascii="Times New Roman" w:hAnsi="Times New Roman" w:cs="Times New Roman"/>
                <w:sz w:val="24"/>
                <w:szCs w:val="24"/>
              </w:rPr>
            </w:pPr>
            <w:r w:rsidRPr="00511488">
              <w:rPr>
                <w:rFonts w:ascii="Times New Roman" w:hAnsi="Times New Roman" w:cs="Times New Roman"/>
                <w:color w:val="000000"/>
                <w:sz w:val="24"/>
                <w:szCs w:val="24"/>
              </w:rPr>
              <w:t>№ 55</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работодателя, адрес электронной почты, контактный номер телефона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511488">
              <w:rPr>
                <w:rFonts w:ascii="Times New Roman" w:hAnsi="Times New Roman" w:cs="Times New Roman"/>
                <w:color w:val="000000"/>
                <w:sz w:val="24"/>
                <w:szCs w:val="24"/>
              </w:rPr>
              <w:t>Ромашка</w:t>
            </w:r>
            <w:r w:rsidRPr="00511488">
              <w:rPr>
                <w:rFonts w:ascii="Times New Roman" w:hAnsi="Times New Roman" w:cs="Times New Roman"/>
                <w:color w:val="000000"/>
                <w:sz w:val="24"/>
                <w:szCs w:val="24"/>
              </w:rPr>
              <w:t>»</w:t>
            </w:r>
          </w:p>
          <w:p w:rsidR="0008547D" w:rsidRPr="00511488" w:rsidRDefault="00BA6D5B" w:rsidP="00C90185">
            <w:pPr>
              <w:rPr>
                <w:rFonts w:ascii="Times New Roman" w:hAnsi="Times New Roman" w:cs="Times New Roman"/>
                <w:color w:val="000000"/>
                <w:sz w:val="24"/>
                <w:szCs w:val="24"/>
              </w:rPr>
            </w:pPr>
            <w:r w:rsidRPr="00BA6D5B">
              <w:rPr>
                <w:rFonts w:ascii="Times New Roman" w:hAnsi="Times New Roman" w:cs="Times New Roman"/>
                <w:color w:val="000000"/>
                <w:sz w:val="24"/>
                <w:szCs w:val="24"/>
              </w:rPr>
              <w:t>chamomile</w:t>
            </w:r>
            <w:r w:rsidR="0008547D" w:rsidRPr="00511488">
              <w:rPr>
                <w:rFonts w:ascii="Times New Roman" w:hAnsi="Times New Roman" w:cs="Times New Roman"/>
                <w:color w:val="000000"/>
                <w:sz w:val="24"/>
                <w:szCs w:val="24"/>
              </w:rPr>
              <w:t>@</w:t>
            </w:r>
            <w:r>
              <w:rPr>
                <w:rFonts w:ascii="Times New Roman" w:hAnsi="Times New Roman" w:cs="Times New Roman"/>
                <w:color w:val="000000"/>
                <w:sz w:val="24"/>
                <w:szCs w:val="24"/>
                <w:lang w:val="en-US"/>
              </w:rPr>
              <w:t>yandex</w:t>
            </w:r>
            <w:r>
              <w:rPr>
                <w:rFonts w:ascii="Times New Roman" w:hAnsi="Times New Roman" w:cs="Times New Roman"/>
                <w:color w:val="000000"/>
                <w:sz w:val="24"/>
                <w:szCs w:val="24"/>
              </w:rPr>
              <w:t>.</w:t>
            </w:r>
            <w:r w:rsidR="0008547D" w:rsidRPr="00511488">
              <w:rPr>
                <w:rFonts w:ascii="Times New Roman" w:hAnsi="Times New Roman" w:cs="Times New Roman"/>
                <w:color w:val="000000"/>
                <w:sz w:val="24"/>
                <w:szCs w:val="24"/>
              </w:rPr>
              <w:t>ru</w:t>
            </w:r>
          </w:p>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rPr>
              <w:t>3012</w:t>
            </w:r>
            <w:r w:rsidRPr="00511488">
              <w:rPr>
                <w:rFonts w:ascii="Times New Roman" w:hAnsi="Times New Roman" w:cs="Times New Roman"/>
                <w:color w:val="000000"/>
                <w:sz w:val="24"/>
                <w:szCs w:val="24"/>
              </w:rPr>
              <w:t xml:space="preserve">) </w:t>
            </w:r>
            <w:r w:rsidR="00BA6D5B">
              <w:rPr>
                <w:rFonts w:ascii="Times New Roman" w:hAnsi="Times New Roman" w:cs="Times New Roman"/>
                <w:color w:val="000000"/>
                <w:sz w:val="24"/>
                <w:szCs w:val="24"/>
              </w:rPr>
              <w:t>777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Вид экономической деятельности по ОКВЭД:</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 41, 41.10 </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медицинской организации, фактический адрес ее местонахождения, основной государственный регистрационный номер (ОГРН), электронная почта, контактный телефон</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BA6D5B">
              <w:rPr>
                <w:rFonts w:ascii="Times New Roman" w:hAnsi="Times New Roman" w:cs="Times New Roman"/>
                <w:color w:val="000000"/>
                <w:sz w:val="24"/>
                <w:szCs w:val="24"/>
              </w:rPr>
              <w:t>Медицина</w:t>
            </w:r>
            <w:r w:rsidRPr="00511488">
              <w:rPr>
                <w:rFonts w:ascii="Times New Roman" w:hAnsi="Times New Roman" w:cs="Times New Roman"/>
                <w:color w:val="000000"/>
                <w:sz w:val="24"/>
                <w:szCs w:val="24"/>
              </w:rPr>
              <w:t>» </w:t>
            </w:r>
          </w:p>
          <w:p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rPr>
              <w:t>г. Улан-Удэ</w:t>
            </w:r>
            <w:r w:rsidR="0008547D" w:rsidRPr="00511488">
              <w:rPr>
                <w:rFonts w:ascii="Times New Roman" w:hAnsi="Times New Roman" w:cs="Times New Roman"/>
                <w:color w:val="000000"/>
                <w:sz w:val="24"/>
                <w:szCs w:val="24"/>
              </w:rPr>
              <w:t>, ул. Сезам 16</w:t>
            </w:r>
          </w:p>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000000000000 </w:t>
            </w:r>
          </w:p>
          <w:p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lang w:val="en-US"/>
              </w:rPr>
              <w:t>med</w:t>
            </w:r>
            <w:r w:rsidR="0008547D" w:rsidRPr="00511488">
              <w:rPr>
                <w:rFonts w:ascii="Times New Roman" w:hAnsi="Times New Roman" w:cs="Times New Roman"/>
                <w:color w:val="000000"/>
                <w:sz w:val="24"/>
                <w:szCs w:val="24"/>
              </w:rPr>
              <w:t>@</w:t>
            </w:r>
            <w:r>
              <w:rPr>
                <w:rFonts w:ascii="Times New Roman" w:hAnsi="Times New Roman" w:cs="Times New Roman"/>
                <w:color w:val="000000"/>
                <w:sz w:val="24"/>
                <w:szCs w:val="24"/>
                <w:lang w:val="en-US"/>
              </w:rPr>
              <w:t>yandex</w:t>
            </w:r>
            <w:r w:rsidR="0008547D" w:rsidRPr="00511488">
              <w:rPr>
                <w:rFonts w:ascii="Times New Roman" w:hAnsi="Times New Roman" w:cs="Times New Roman"/>
                <w:color w:val="000000"/>
                <w:sz w:val="24"/>
                <w:szCs w:val="24"/>
              </w:rPr>
              <w:t>.ru</w:t>
            </w:r>
          </w:p>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lang w:val="en-US"/>
              </w:rPr>
              <w:t>3012</w:t>
            </w:r>
            <w:r w:rsidRPr="00511488">
              <w:rPr>
                <w:rFonts w:ascii="Times New Roman" w:hAnsi="Times New Roman" w:cs="Times New Roman"/>
                <w:color w:val="000000"/>
                <w:sz w:val="24"/>
                <w:szCs w:val="24"/>
              </w:rPr>
              <w:t>) 000-00-00</w:t>
            </w:r>
          </w:p>
          <w:p w:rsidR="0008547D" w:rsidRPr="00511488" w:rsidRDefault="0008547D" w:rsidP="00C90185">
            <w:pPr>
              <w:rPr>
                <w:rFonts w:ascii="Times New Roman" w:hAnsi="Times New Roman" w:cs="Times New Roman"/>
                <w:color w:val="000000"/>
                <w:sz w:val="24"/>
                <w:szCs w:val="24"/>
              </w:rPr>
            </w:pP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Фамилия, имя, отчество (при наличии)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BA6D5B" w:rsidRDefault="00BA6D5B" w:rsidP="00C90185">
            <w:pPr>
              <w:rPr>
                <w:rFonts w:ascii="Times New Roman" w:hAnsi="Times New Roman" w:cs="Times New Roman"/>
                <w:sz w:val="24"/>
                <w:szCs w:val="24"/>
              </w:rPr>
            </w:pPr>
            <w:r>
              <w:rPr>
                <w:rFonts w:ascii="Times New Roman" w:hAnsi="Times New Roman" w:cs="Times New Roman"/>
                <w:sz w:val="24"/>
                <w:szCs w:val="24"/>
              </w:rPr>
              <w:t>Петров Петр Петрович</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рождения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1</w:t>
            </w:r>
            <w:r w:rsidR="00BA6D5B">
              <w:rPr>
                <w:rFonts w:ascii="Times New Roman" w:hAnsi="Times New Roman" w:cs="Times New Roman"/>
                <w:color w:val="000000"/>
                <w:sz w:val="24"/>
                <w:szCs w:val="24"/>
              </w:rPr>
              <w:t>5</w:t>
            </w:r>
            <w:r w:rsidRPr="00511488">
              <w:rPr>
                <w:rFonts w:ascii="Times New Roman" w:hAnsi="Times New Roman" w:cs="Times New Roman"/>
                <w:color w:val="000000"/>
                <w:sz w:val="24"/>
                <w:szCs w:val="24"/>
              </w:rPr>
              <w:t>.0</w:t>
            </w:r>
            <w:r w:rsidR="00BA6D5B">
              <w:rPr>
                <w:rFonts w:ascii="Times New Roman" w:hAnsi="Times New Roman" w:cs="Times New Roman"/>
                <w:color w:val="000000"/>
                <w:sz w:val="24"/>
                <w:szCs w:val="24"/>
              </w:rPr>
              <w:t>7</w:t>
            </w:r>
            <w:r w:rsidRPr="00511488">
              <w:rPr>
                <w:rFonts w:ascii="Times New Roman" w:hAnsi="Times New Roman" w:cs="Times New Roman"/>
                <w:color w:val="000000"/>
                <w:sz w:val="24"/>
                <w:szCs w:val="24"/>
              </w:rPr>
              <w:t>.198</w:t>
            </w:r>
            <w:r w:rsidR="00BA6D5B">
              <w:rPr>
                <w:rFonts w:ascii="Times New Roman" w:hAnsi="Times New Roman" w:cs="Times New Roman"/>
                <w:color w:val="000000"/>
                <w:sz w:val="24"/>
                <w:szCs w:val="24"/>
              </w:rPr>
              <w:t>6</w:t>
            </w:r>
            <w:r w:rsidRPr="00511488">
              <w:rPr>
                <w:rFonts w:ascii="Times New Roman" w:hAnsi="Times New Roman" w:cs="Times New Roman"/>
                <w:color w:val="000000"/>
                <w:sz w:val="24"/>
                <w:szCs w:val="24"/>
              </w:rPr>
              <w:t xml:space="preserve"> г.</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Пол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мужской</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структурного подразделения работодателя (при наличии), в котором работник осуществляет отдельный вид (виды) деятельности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F04BFA" w:rsidP="00C90185">
            <w:pPr>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должности (профессии) работника, направляемого на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BA6D5B" w:rsidP="00C90185">
            <w:pPr>
              <w:rPr>
                <w:rFonts w:ascii="Times New Roman" w:hAnsi="Times New Roman" w:cs="Times New Roman"/>
                <w:sz w:val="24"/>
                <w:szCs w:val="24"/>
              </w:rPr>
            </w:pPr>
            <w:r>
              <w:rPr>
                <w:rFonts w:ascii="Times New Roman" w:hAnsi="Times New Roman" w:cs="Times New Roman"/>
                <w:color w:val="000000"/>
                <w:sz w:val="24"/>
                <w:szCs w:val="24"/>
              </w:rPr>
              <w:t>Водитель</w:t>
            </w:r>
            <w:r w:rsidR="0008547D" w:rsidRPr="00511488">
              <w:rPr>
                <w:rFonts w:ascii="Times New Roman" w:hAnsi="Times New Roman" w:cs="Times New Roman"/>
                <w:color w:val="000000"/>
                <w:sz w:val="24"/>
                <w:szCs w:val="24"/>
              </w:rPr>
              <w:t> </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xml:space="preserve">Вид (виды) деятельности, осуществляемый работником в соответствии с Приложением № 2 к Приказу Минздрава России от </w:t>
            </w:r>
            <w:r w:rsidRPr="00511488">
              <w:rPr>
                <w:rFonts w:ascii="Times New Roman" w:hAnsi="Times New Roman" w:cs="Times New Roman"/>
                <w:color w:val="000000"/>
                <w:sz w:val="24"/>
                <w:szCs w:val="24"/>
              </w:rPr>
              <w:lastRenderedPageBreak/>
              <w:t>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lastRenderedPageBreak/>
              <w:t xml:space="preserve">Деятельность, связанная с управлением транспортными средствами или управлением движением транспортных </w:t>
            </w:r>
            <w:r w:rsidRPr="00511488">
              <w:rPr>
                <w:rFonts w:ascii="Times New Roman" w:hAnsi="Times New Roman" w:cs="Times New Roman"/>
                <w:color w:val="000000"/>
                <w:sz w:val="24"/>
                <w:szCs w:val="24"/>
              </w:rPr>
              <w:lastRenderedPageBreak/>
              <w:t>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 (п.1)</w:t>
            </w:r>
          </w:p>
          <w:p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 (п.6)</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lastRenderedPageBreak/>
              <w:t>Сведения о заключениях, выданных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Отсутствуют</w:t>
            </w:r>
          </w:p>
        </w:tc>
      </w:tr>
      <w:tr w:rsidR="0008547D" w:rsidRPr="00511488"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выдачи направления работнику</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01.09.2022 г.</w:t>
            </w:r>
          </w:p>
        </w:tc>
      </w:tr>
    </w:tbl>
    <w:p w:rsidR="00BA6D5B" w:rsidRDefault="00BA6D5B" w:rsidP="00BA6D5B">
      <w:pPr>
        <w:spacing w:after="0" w:line="240" w:lineRule="auto"/>
        <w:ind w:firstLine="709"/>
        <w:rPr>
          <w:rFonts w:ascii="Times New Roman" w:hAnsi="Times New Roman" w:cs="Times New Roman"/>
          <w:color w:val="000000"/>
          <w:sz w:val="24"/>
          <w:szCs w:val="24"/>
        </w:rPr>
      </w:pPr>
    </w:p>
    <w:p w:rsidR="0008547D" w:rsidRPr="00511488" w:rsidRDefault="00BA6D5B" w:rsidP="00BA6D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08547D" w:rsidRPr="00511488">
        <w:rPr>
          <w:rFonts w:ascii="Times New Roman" w:hAnsi="Times New Roman" w:cs="Times New Roman"/>
          <w:color w:val="000000"/>
          <w:sz w:val="24"/>
          <w:szCs w:val="24"/>
        </w:rPr>
        <w:t xml:space="preserve"> соответствии со статьей 220 Трудового кодекса Российской Федерации направляется на обязательное психиатрическое освидетельствование с целью определения его (ее) пригодности по состоянию психического здоровья к осуществлению отдельных видов деятельности, при осуществлении которых проводится психиатрическое освидетельствование, утвержденных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08547D" w:rsidRPr="00511488" w:rsidRDefault="0008547D" w:rsidP="0008547D">
      <w:pPr>
        <w:rPr>
          <w:rFonts w:ascii="Times New Roman" w:hAnsi="Times New Roman" w:cs="Times New Roman"/>
          <w:color w:val="000000"/>
          <w:sz w:val="24"/>
          <w:szCs w:val="24"/>
        </w:rPr>
      </w:pPr>
    </w:p>
    <w:tbl>
      <w:tblPr>
        <w:tblW w:w="9273" w:type="dxa"/>
        <w:tblCellMar>
          <w:top w:w="15" w:type="dxa"/>
          <w:left w:w="15" w:type="dxa"/>
          <w:bottom w:w="15" w:type="dxa"/>
          <w:right w:w="15" w:type="dxa"/>
        </w:tblCellMar>
        <w:tblLook w:val="0600"/>
      </w:tblPr>
      <w:tblGrid>
        <w:gridCol w:w="4556"/>
        <w:gridCol w:w="242"/>
        <w:gridCol w:w="1788"/>
        <w:gridCol w:w="242"/>
        <w:gridCol w:w="2445"/>
      </w:tblGrid>
      <w:tr w:rsidR="00BA6D5B" w:rsidRPr="00511488" w:rsidTr="00F04BFA">
        <w:trPr>
          <w:trHeight w:val="505"/>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A6D5B" w:rsidRPr="00511488" w:rsidRDefault="00BA6D5B" w:rsidP="00F04BFA">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A6D5B" w:rsidRPr="00511488" w:rsidRDefault="00BA6D5B" w:rsidP="00F04BFA">
            <w:pPr>
              <w:jc w:val="center"/>
              <w:rPr>
                <w:rFonts w:ascii="Times New Roman" w:hAnsi="Times New Roman" w:cs="Times New Roman"/>
                <w:sz w:val="24"/>
                <w:szCs w:val="24"/>
              </w:rPr>
            </w:pPr>
            <w:r w:rsidRPr="00C96070">
              <w:rPr>
                <w:rFonts w:ascii="Times New Roman" w:hAnsi="Times New Roman" w:cs="Times New Roman"/>
                <w:i/>
                <w:iCs/>
                <w:color w:val="000000"/>
                <w:sz w:val="24"/>
                <w:szCs w:val="24"/>
              </w:rPr>
              <w:t>Шувалов</w:t>
            </w:r>
          </w:p>
        </w:tc>
        <w:tc>
          <w:tcPr>
            <w:tcW w:w="0" w:type="auto"/>
            <w:tcMar>
              <w:top w:w="75" w:type="dxa"/>
              <w:left w:w="75" w:type="dxa"/>
              <w:bottom w:w="75" w:type="dxa"/>
              <w:right w:w="75" w:type="dxa"/>
            </w:tcMar>
          </w:tcPr>
          <w:p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A6D5B" w:rsidRPr="00511488" w:rsidRDefault="00BA6D5B" w:rsidP="00F04BFA">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08547D" w:rsidRPr="00511488" w:rsidTr="00F04BFA">
        <w:trPr>
          <w:trHeight w:val="488"/>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rsidR="0008547D" w:rsidRPr="00511488" w:rsidRDefault="0008547D" w:rsidP="00F04BFA">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Направление выдал:</w:t>
      </w:r>
    </w:p>
    <w:tbl>
      <w:tblPr>
        <w:tblW w:w="9144" w:type="dxa"/>
        <w:tblCellMar>
          <w:top w:w="15" w:type="dxa"/>
          <w:left w:w="15" w:type="dxa"/>
          <w:bottom w:w="15" w:type="dxa"/>
          <w:right w:w="15" w:type="dxa"/>
        </w:tblCellMar>
        <w:tblLook w:val="0600"/>
      </w:tblPr>
      <w:tblGrid>
        <w:gridCol w:w="5551"/>
        <w:gridCol w:w="173"/>
        <w:gridCol w:w="1320"/>
        <w:gridCol w:w="173"/>
        <w:gridCol w:w="1927"/>
      </w:tblGrid>
      <w:tr w:rsidR="00F04BFA" w:rsidRPr="00511488" w:rsidTr="00F04BFA">
        <w:trPr>
          <w:trHeight w:val="539"/>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04BFA" w:rsidRPr="00BA6D5B" w:rsidRDefault="00F04BFA" w:rsidP="00F04BFA">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08547D" w:rsidRPr="00511488" w:rsidTr="00F04BFA">
        <w:trPr>
          <w:trHeight w:val="522"/>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rsidR="009C6431" w:rsidRDefault="009C6431" w:rsidP="003F00DE">
      <w:pPr>
        <w:spacing w:after="0" w:line="240" w:lineRule="auto"/>
        <w:ind w:firstLine="709"/>
        <w:jc w:val="right"/>
        <w:rPr>
          <w:rFonts w:ascii="Times New Roman" w:hAnsi="Times New Roman" w:cs="Times New Roman"/>
          <w:sz w:val="24"/>
          <w:szCs w:val="24"/>
        </w:rPr>
      </w:pPr>
    </w:p>
    <w:p w:rsidR="009C6431" w:rsidRDefault="009C6431" w:rsidP="003F00DE">
      <w:pPr>
        <w:spacing w:after="0" w:line="240" w:lineRule="auto"/>
        <w:ind w:firstLine="709"/>
        <w:jc w:val="right"/>
        <w:rPr>
          <w:rFonts w:ascii="Times New Roman" w:hAnsi="Times New Roman" w:cs="Times New Roman"/>
          <w:sz w:val="24"/>
          <w:szCs w:val="24"/>
        </w:rPr>
      </w:pPr>
    </w:p>
    <w:p w:rsidR="009C6431" w:rsidRDefault="009C6431" w:rsidP="003F00DE">
      <w:pPr>
        <w:spacing w:after="0" w:line="240" w:lineRule="auto"/>
        <w:ind w:firstLine="709"/>
        <w:jc w:val="right"/>
        <w:rPr>
          <w:rFonts w:ascii="Times New Roman" w:hAnsi="Times New Roman" w:cs="Times New Roman"/>
          <w:sz w:val="24"/>
          <w:szCs w:val="24"/>
        </w:rPr>
      </w:pPr>
    </w:p>
    <w:p w:rsidR="009C6431" w:rsidRDefault="009C6431" w:rsidP="003F00DE">
      <w:pPr>
        <w:spacing w:after="0" w:line="240" w:lineRule="auto"/>
        <w:ind w:firstLine="709"/>
        <w:jc w:val="right"/>
        <w:rPr>
          <w:rFonts w:ascii="Times New Roman" w:hAnsi="Times New Roman" w:cs="Times New Roman"/>
          <w:sz w:val="24"/>
          <w:szCs w:val="24"/>
        </w:rPr>
        <w:sectPr w:rsidR="009C6431">
          <w:pgSz w:w="11906" w:h="16838"/>
          <w:pgMar w:top="1134" w:right="850" w:bottom="1134" w:left="1701" w:header="708" w:footer="708" w:gutter="0"/>
          <w:cols w:space="708"/>
          <w:docGrid w:linePitch="360"/>
        </w:sectPr>
      </w:pPr>
    </w:p>
    <w:p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rsidR="009C6431" w:rsidRDefault="009C6431" w:rsidP="009C6431">
      <w:pPr>
        <w:jc w:val="center"/>
        <w:rPr>
          <w:rFonts w:hAnsi="Times New Roman" w:cs="Times New Roman"/>
          <w:b/>
          <w:bCs/>
          <w:color w:val="000000"/>
          <w:sz w:val="24"/>
          <w:szCs w:val="24"/>
        </w:rPr>
      </w:pPr>
      <w:r>
        <w:rPr>
          <w:rFonts w:hAnsi="Times New Roman" w:cs="Times New Roman"/>
          <w:b/>
          <w:bCs/>
          <w:color w:val="000000"/>
          <w:sz w:val="24"/>
          <w:szCs w:val="24"/>
        </w:rPr>
        <w:t>Журналучетавыдачинаправленийнапсихиатрическоеосвидетельствование</w:t>
      </w:r>
    </w:p>
    <w:tbl>
      <w:tblPr>
        <w:tblW w:w="0" w:type="auto"/>
        <w:jc w:val="center"/>
        <w:tblCellMar>
          <w:top w:w="15" w:type="dxa"/>
          <w:left w:w="15" w:type="dxa"/>
          <w:bottom w:w="15" w:type="dxa"/>
          <w:right w:w="15" w:type="dxa"/>
        </w:tblCellMar>
        <w:tblLook w:val="0600"/>
      </w:tblPr>
      <w:tblGrid>
        <w:gridCol w:w="3112"/>
      </w:tblGrid>
      <w:tr w:rsidR="00F04BFA" w:rsidRPr="004020E6" w:rsidTr="00C90185">
        <w:trPr>
          <w:trHeight w:val="353"/>
          <w:jc w:val="center"/>
        </w:trPr>
        <w:tc>
          <w:tcPr>
            <w:tcW w:w="0" w:type="auto"/>
            <w:tcBorders>
              <w:bottom w:val="single" w:sz="4" w:space="0" w:color="auto"/>
            </w:tcBorders>
            <w:tcMar>
              <w:top w:w="75" w:type="dxa"/>
              <w:left w:w="75" w:type="dxa"/>
              <w:bottom w:w="75" w:type="dxa"/>
              <w:right w:w="75" w:type="dxa"/>
            </w:tcMar>
            <w:vAlign w:val="center"/>
          </w:tcPr>
          <w:p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«Ромашка»</w:t>
            </w:r>
          </w:p>
        </w:tc>
      </w:tr>
      <w:tr w:rsidR="00F04BFA" w:rsidRPr="004020E6" w:rsidTr="00C90185">
        <w:trPr>
          <w:jc w:val="center"/>
        </w:trPr>
        <w:tc>
          <w:tcPr>
            <w:tcW w:w="0" w:type="auto"/>
            <w:tcBorders>
              <w:top w:val="single" w:sz="4" w:space="0" w:color="auto"/>
            </w:tcBorders>
            <w:tcMar>
              <w:top w:w="75" w:type="dxa"/>
              <w:left w:w="75" w:type="dxa"/>
              <w:bottom w:w="75" w:type="dxa"/>
              <w:right w:w="75" w:type="dxa"/>
            </w:tcMar>
            <w:vAlign w:val="center"/>
          </w:tcPr>
          <w:p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tbl>
      <w:tblPr>
        <w:tblStyle w:val="a4"/>
        <w:tblW w:w="0" w:type="auto"/>
        <w:tblLook w:val="04A0"/>
      </w:tblPr>
      <w:tblGrid>
        <w:gridCol w:w="695"/>
        <w:gridCol w:w="1513"/>
        <w:gridCol w:w="1450"/>
        <w:gridCol w:w="2985"/>
        <w:gridCol w:w="1854"/>
        <w:gridCol w:w="1530"/>
        <w:gridCol w:w="1270"/>
        <w:gridCol w:w="1980"/>
        <w:gridCol w:w="1509"/>
      </w:tblGrid>
      <w:tr w:rsidR="00F1181C" w:rsidTr="00F1181C">
        <w:tc>
          <w:tcPr>
            <w:tcW w:w="540" w:type="dxa"/>
          </w:tcPr>
          <w:p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w:t>
            </w:r>
          </w:p>
          <w:p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п</w:t>
            </w:r>
            <w:r w:rsidRPr="00F04BFA">
              <w:rPr>
                <w:rFonts w:hAnsi="Times New Roman" w:cs="Times New Roman"/>
                <w:color w:val="000000"/>
                <w:sz w:val="24"/>
                <w:szCs w:val="24"/>
              </w:rPr>
              <w:t>/</w:t>
            </w:r>
            <w:r w:rsidRPr="00F04BFA">
              <w:rPr>
                <w:rFonts w:hAnsi="Times New Roman" w:cs="Times New Roman"/>
                <w:color w:val="000000"/>
                <w:sz w:val="24"/>
                <w:szCs w:val="24"/>
              </w:rPr>
              <w:t>п</w:t>
            </w:r>
          </w:p>
          <w:p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tc>
        <w:tc>
          <w:tcPr>
            <w:tcW w:w="1513"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Номер</w:t>
            </w:r>
          </w:p>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направления</w:t>
            </w:r>
          </w:p>
        </w:tc>
        <w:tc>
          <w:tcPr>
            <w:tcW w:w="1335"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Датавыдачи</w:t>
            </w:r>
            <w:r w:rsidRPr="00F04BFA">
              <w:rPr>
                <w:rFonts w:hAnsi="Times New Roman" w:cs="Times New Roman"/>
                <w:color w:val="000000"/>
                <w:sz w:val="24"/>
                <w:szCs w:val="24"/>
              </w:rPr>
              <w:tab/>
            </w:r>
          </w:p>
          <w:p w:rsidR="00F04BFA" w:rsidRDefault="00F04BFA" w:rsidP="009C6431">
            <w:pPr>
              <w:jc w:val="center"/>
              <w:rPr>
                <w:rFonts w:hAnsi="Times New Roman" w:cs="Times New Roman"/>
                <w:color w:val="000000"/>
                <w:sz w:val="24"/>
                <w:szCs w:val="24"/>
              </w:rPr>
            </w:pPr>
          </w:p>
        </w:tc>
        <w:tc>
          <w:tcPr>
            <w:tcW w:w="3017" w:type="dxa"/>
          </w:tcPr>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работника</w:t>
            </w:r>
          </w:p>
        </w:tc>
        <w:tc>
          <w:tcPr>
            <w:tcW w:w="1854"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Структурное</w:t>
            </w:r>
          </w:p>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подразделение</w:t>
            </w:r>
          </w:p>
        </w:tc>
        <w:tc>
          <w:tcPr>
            <w:tcW w:w="1533" w:type="dxa"/>
          </w:tcPr>
          <w:p w:rsidR="00F04BFA" w:rsidRDefault="00F04BFA" w:rsidP="009C6431">
            <w:pPr>
              <w:jc w:val="center"/>
              <w:rPr>
                <w:rFonts w:hAnsi="Times New Roman" w:cs="Times New Roman"/>
                <w:color w:val="000000"/>
                <w:sz w:val="24"/>
                <w:szCs w:val="24"/>
              </w:rPr>
            </w:pPr>
            <w:r w:rsidRPr="00F04BFA">
              <w:rPr>
                <w:rFonts w:hAnsi="Times New Roman" w:cs="Times New Roman"/>
                <w:color w:val="000000"/>
                <w:sz w:val="24"/>
                <w:szCs w:val="24"/>
              </w:rPr>
              <w:t>Должность</w:t>
            </w:r>
          </w:p>
        </w:tc>
        <w:tc>
          <w:tcPr>
            <w:tcW w:w="1270"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p>
        </w:tc>
        <w:tc>
          <w:tcPr>
            <w:tcW w:w="1989"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должность</w:t>
            </w:r>
          </w:p>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 xml:space="preserve">, </w:t>
            </w:r>
            <w:r w:rsidRPr="00F04BFA">
              <w:rPr>
                <w:rFonts w:hAnsi="Times New Roman" w:cs="Times New Roman"/>
                <w:color w:val="000000"/>
                <w:sz w:val="24"/>
                <w:szCs w:val="24"/>
              </w:rPr>
              <w:t>выдавшего</w:t>
            </w:r>
          </w:p>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r w:rsidRPr="00F04BFA">
              <w:rPr>
                <w:rFonts w:hAnsi="Times New Roman" w:cs="Times New Roman"/>
                <w:color w:val="000000"/>
                <w:sz w:val="24"/>
                <w:szCs w:val="24"/>
              </w:rPr>
              <w:tab/>
            </w:r>
          </w:p>
          <w:p w:rsidR="00F04BFA" w:rsidRDefault="00F04BFA" w:rsidP="009C6431">
            <w:pPr>
              <w:jc w:val="center"/>
              <w:rPr>
                <w:rFonts w:hAnsi="Times New Roman" w:cs="Times New Roman"/>
                <w:color w:val="000000"/>
                <w:sz w:val="24"/>
                <w:szCs w:val="24"/>
              </w:rPr>
            </w:pPr>
          </w:p>
        </w:tc>
        <w:tc>
          <w:tcPr>
            <w:tcW w:w="1509" w:type="dxa"/>
          </w:tcPr>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w:t>
            </w:r>
          </w:p>
          <w:p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выдавшего</w:t>
            </w:r>
          </w:p>
          <w:p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p>
        </w:tc>
      </w:tr>
      <w:tr w:rsidR="00F04BFA" w:rsidTr="00F1181C">
        <w:tc>
          <w:tcPr>
            <w:tcW w:w="540" w:type="dxa"/>
            <w:vAlign w:val="center"/>
          </w:tcPr>
          <w:p w:rsidR="00F04BFA" w:rsidRDefault="00F04BFA" w:rsidP="00F04BFA">
            <w:pPr>
              <w:ind w:left="-120" w:right="-109"/>
              <w:jc w:val="center"/>
              <w:rPr>
                <w:rFonts w:hAnsi="Times New Roman" w:cs="Times New Roman"/>
                <w:color w:val="000000"/>
                <w:sz w:val="24"/>
                <w:szCs w:val="24"/>
              </w:rPr>
            </w:pPr>
            <w:r>
              <w:rPr>
                <w:rFonts w:ascii="Times New Roman" w:hAnsi="Times New Roman" w:cs="Times New Roman"/>
                <w:color w:val="000000"/>
                <w:sz w:val="24"/>
                <w:szCs w:val="24"/>
              </w:rPr>
              <w:t>55</w:t>
            </w:r>
          </w:p>
        </w:tc>
        <w:tc>
          <w:tcPr>
            <w:tcW w:w="1513" w:type="dxa"/>
            <w:vAlign w:val="center"/>
          </w:tcPr>
          <w:p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55</w:t>
            </w:r>
          </w:p>
        </w:tc>
        <w:tc>
          <w:tcPr>
            <w:tcW w:w="1335" w:type="dxa"/>
            <w:vAlign w:val="center"/>
          </w:tcPr>
          <w:p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rsidR="00F04BFA" w:rsidRDefault="00F04BFA" w:rsidP="00F04BFA">
            <w:pPr>
              <w:jc w:val="center"/>
              <w:rPr>
                <w:rFonts w:hAnsi="Times New Roman" w:cs="Times New Roman"/>
                <w:color w:val="000000"/>
                <w:sz w:val="24"/>
                <w:szCs w:val="24"/>
              </w:rPr>
            </w:pPr>
            <w:r>
              <w:rPr>
                <w:rFonts w:ascii="Times New Roman" w:hAnsi="Times New Roman" w:cs="Times New Roman"/>
                <w:sz w:val="24"/>
                <w:szCs w:val="24"/>
              </w:rPr>
              <w:t>Петров Петр Петрович</w:t>
            </w:r>
          </w:p>
        </w:tc>
        <w:tc>
          <w:tcPr>
            <w:tcW w:w="1854" w:type="dxa"/>
            <w:vAlign w:val="center"/>
          </w:tcPr>
          <w:p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Администрация</w:t>
            </w:r>
          </w:p>
        </w:tc>
        <w:tc>
          <w:tcPr>
            <w:tcW w:w="1533" w:type="dxa"/>
            <w:vAlign w:val="center"/>
          </w:tcPr>
          <w:p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Водитель</w:t>
            </w:r>
          </w:p>
        </w:tc>
        <w:tc>
          <w:tcPr>
            <w:tcW w:w="1270" w:type="dxa"/>
            <w:vAlign w:val="center"/>
          </w:tcPr>
          <w:p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sz w:val="24"/>
                <w:szCs w:val="24"/>
              </w:rPr>
              <w:t>Петров</w:t>
            </w:r>
          </w:p>
        </w:tc>
        <w:tc>
          <w:tcPr>
            <w:tcW w:w="1989" w:type="dxa"/>
          </w:tcPr>
          <w:p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color w:val="000000"/>
                <w:sz w:val="24"/>
                <w:szCs w:val="24"/>
              </w:rPr>
              <w:t>Васильева</w:t>
            </w:r>
          </w:p>
        </w:tc>
      </w:tr>
      <w:tr w:rsidR="00F1181C" w:rsidTr="00F1181C">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13" w:type="dxa"/>
            <w:vAlign w:val="center"/>
          </w:tcPr>
          <w:p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35" w:type="dxa"/>
            <w:vAlign w:val="center"/>
          </w:tcPr>
          <w:p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rsidR="00F1181C" w:rsidRDefault="00F1181C" w:rsidP="00F1181C">
            <w:pPr>
              <w:rPr>
                <w:rFonts w:ascii="Times New Roman" w:hAnsi="Times New Roman" w:cs="Times New Roman"/>
                <w:sz w:val="24"/>
                <w:szCs w:val="24"/>
              </w:rPr>
            </w:pPr>
            <w:r w:rsidRPr="00F1181C">
              <w:rPr>
                <w:rFonts w:ascii="Times New Roman" w:hAnsi="Times New Roman" w:cs="Times New Roman"/>
                <w:sz w:val="24"/>
                <w:szCs w:val="24"/>
              </w:rPr>
              <w:t>Сидоров Сидор Сидорович</w:t>
            </w:r>
            <w:r w:rsidRPr="00F1181C">
              <w:rPr>
                <w:rFonts w:ascii="Times New Roman" w:hAnsi="Times New Roman" w:cs="Times New Roman"/>
                <w:sz w:val="24"/>
                <w:szCs w:val="24"/>
              </w:rPr>
              <w:tab/>
            </w:r>
          </w:p>
        </w:tc>
        <w:tc>
          <w:tcPr>
            <w:tcW w:w="1854" w:type="dxa"/>
            <w:vAlign w:val="center"/>
          </w:tcPr>
          <w:p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УТТ</w:t>
            </w:r>
          </w:p>
        </w:tc>
        <w:tc>
          <w:tcPr>
            <w:tcW w:w="1533" w:type="dxa"/>
            <w:vAlign w:val="center"/>
          </w:tcPr>
          <w:p w:rsidR="00F1181C" w:rsidRPr="00511488" w:rsidRDefault="00F1181C" w:rsidP="00F1181C">
            <w:pPr>
              <w:jc w:val="center"/>
              <w:rPr>
                <w:rFonts w:ascii="Times New Roman" w:hAnsi="Times New Roman" w:cs="Times New Roman"/>
                <w:color w:val="000000"/>
                <w:sz w:val="24"/>
                <w:szCs w:val="24"/>
              </w:rPr>
            </w:pPr>
            <w:r w:rsidRPr="00F1181C">
              <w:rPr>
                <w:rFonts w:ascii="Times New Roman" w:hAnsi="Times New Roman" w:cs="Times New Roman"/>
                <w:sz w:val="24"/>
                <w:szCs w:val="24"/>
              </w:rPr>
              <w:t>Крановщик</w:t>
            </w:r>
          </w:p>
        </w:tc>
        <w:tc>
          <w:tcPr>
            <w:tcW w:w="1270" w:type="dxa"/>
            <w:vAlign w:val="center"/>
          </w:tcPr>
          <w:p w:rsidR="00F1181C" w:rsidRPr="00F04BFA" w:rsidRDefault="00F1181C" w:rsidP="00F1181C">
            <w:pPr>
              <w:jc w:val="center"/>
              <w:rPr>
                <w:rFonts w:ascii="Times New Roman" w:hAnsi="Times New Roman" w:cs="Times New Roman"/>
                <w:i/>
                <w:iCs/>
                <w:sz w:val="24"/>
                <w:szCs w:val="24"/>
              </w:rPr>
            </w:pPr>
            <w:r w:rsidRPr="00F1181C">
              <w:rPr>
                <w:rFonts w:ascii="Times New Roman" w:hAnsi="Times New Roman" w:cs="Times New Roman"/>
                <w:i/>
                <w:iCs/>
                <w:sz w:val="24"/>
                <w:szCs w:val="24"/>
              </w:rPr>
              <w:t>Сидоров</w:t>
            </w:r>
          </w:p>
        </w:tc>
        <w:tc>
          <w:tcPr>
            <w:tcW w:w="1989" w:type="dxa"/>
          </w:tcPr>
          <w:p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r w:rsidRPr="00F04BFA">
              <w:rPr>
                <w:rFonts w:ascii="Times New Roman" w:hAnsi="Times New Roman" w:cs="Times New Roman"/>
                <w:i/>
                <w:iCs/>
                <w:color w:val="000000"/>
                <w:sz w:val="24"/>
                <w:szCs w:val="24"/>
              </w:rPr>
              <w:t>Васильева</w:t>
            </w: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r w:rsidR="00F1181C" w:rsidTr="00F1181C">
        <w:trPr>
          <w:trHeight w:val="541"/>
        </w:trPr>
        <w:tc>
          <w:tcPr>
            <w:tcW w:w="540" w:type="dxa"/>
            <w:vAlign w:val="center"/>
          </w:tcPr>
          <w:p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rsidR="00F1181C" w:rsidRDefault="00F1181C" w:rsidP="00F1181C">
            <w:pPr>
              <w:jc w:val="center"/>
              <w:rPr>
                <w:rFonts w:ascii="Times New Roman" w:hAnsi="Times New Roman" w:cs="Times New Roman"/>
                <w:color w:val="000000"/>
                <w:sz w:val="24"/>
                <w:szCs w:val="24"/>
              </w:rPr>
            </w:pPr>
          </w:p>
        </w:tc>
        <w:tc>
          <w:tcPr>
            <w:tcW w:w="1335" w:type="dxa"/>
            <w:vAlign w:val="center"/>
          </w:tcPr>
          <w:p w:rsidR="00F1181C" w:rsidRDefault="00F1181C" w:rsidP="00F1181C">
            <w:pPr>
              <w:jc w:val="center"/>
              <w:rPr>
                <w:rFonts w:ascii="Times New Roman" w:hAnsi="Times New Roman" w:cs="Times New Roman"/>
                <w:color w:val="000000"/>
                <w:sz w:val="24"/>
                <w:szCs w:val="24"/>
              </w:rPr>
            </w:pPr>
          </w:p>
        </w:tc>
        <w:tc>
          <w:tcPr>
            <w:tcW w:w="3017" w:type="dxa"/>
            <w:vAlign w:val="center"/>
          </w:tcPr>
          <w:p w:rsidR="00F1181C" w:rsidRPr="00F1181C" w:rsidRDefault="00F1181C" w:rsidP="00F1181C">
            <w:pPr>
              <w:rPr>
                <w:rFonts w:ascii="Times New Roman" w:hAnsi="Times New Roman" w:cs="Times New Roman"/>
                <w:sz w:val="24"/>
                <w:szCs w:val="24"/>
              </w:rPr>
            </w:pPr>
          </w:p>
        </w:tc>
        <w:tc>
          <w:tcPr>
            <w:tcW w:w="1854" w:type="dxa"/>
            <w:vAlign w:val="center"/>
          </w:tcPr>
          <w:p w:rsidR="00F1181C" w:rsidRDefault="00F1181C" w:rsidP="00F1181C">
            <w:pPr>
              <w:jc w:val="center"/>
              <w:rPr>
                <w:rFonts w:ascii="Times New Roman" w:hAnsi="Times New Roman" w:cs="Times New Roman"/>
                <w:color w:val="000000"/>
                <w:sz w:val="24"/>
                <w:szCs w:val="24"/>
              </w:rPr>
            </w:pPr>
          </w:p>
        </w:tc>
        <w:tc>
          <w:tcPr>
            <w:tcW w:w="1533" w:type="dxa"/>
            <w:vAlign w:val="center"/>
          </w:tcPr>
          <w:p w:rsidR="00F1181C" w:rsidRPr="00F1181C" w:rsidRDefault="00F1181C" w:rsidP="00F1181C">
            <w:pPr>
              <w:jc w:val="center"/>
              <w:rPr>
                <w:rFonts w:ascii="Times New Roman" w:hAnsi="Times New Roman" w:cs="Times New Roman"/>
                <w:sz w:val="24"/>
                <w:szCs w:val="24"/>
              </w:rPr>
            </w:pPr>
          </w:p>
        </w:tc>
        <w:tc>
          <w:tcPr>
            <w:tcW w:w="1270" w:type="dxa"/>
            <w:vAlign w:val="center"/>
          </w:tcPr>
          <w:p w:rsidR="00F1181C" w:rsidRPr="00F1181C" w:rsidRDefault="00F1181C" w:rsidP="00F1181C">
            <w:pPr>
              <w:jc w:val="center"/>
              <w:rPr>
                <w:rFonts w:ascii="Times New Roman" w:hAnsi="Times New Roman" w:cs="Times New Roman"/>
                <w:i/>
                <w:iCs/>
                <w:sz w:val="24"/>
                <w:szCs w:val="24"/>
              </w:rPr>
            </w:pPr>
          </w:p>
        </w:tc>
        <w:tc>
          <w:tcPr>
            <w:tcW w:w="1989" w:type="dxa"/>
          </w:tcPr>
          <w:p w:rsidR="00F1181C" w:rsidRDefault="00F1181C" w:rsidP="00F1181C">
            <w:pPr>
              <w:jc w:val="center"/>
              <w:rPr>
                <w:rFonts w:ascii="Times New Roman" w:hAnsi="Times New Roman" w:cs="Times New Roman"/>
                <w:color w:val="000000"/>
                <w:sz w:val="24"/>
                <w:szCs w:val="24"/>
              </w:rPr>
            </w:pPr>
          </w:p>
        </w:tc>
        <w:tc>
          <w:tcPr>
            <w:tcW w:w="1509" w:type="dxa"/>
            <w:vAlign w:val="center"/>
          </w:tcPr>
          <w:p w:rsidR="00F1181C" w:rsidRPr="00F04BFA" w:rsidRDefault="00F1181C" w:rsidP="00F1181C">
            <w:pPr>
              <w:jc w:val="center"/>
              <w:rPr>
                <w:rFonts w:ascii="Times New Roman" w:hAnsi="Times New Roman" w:cs="Times New Roman"/>
                <w:i/>
                <w:iCs/>
                <w:color w:val="000000"/>
                <w:sz w:val="24"/>
                <w:szCs w:val="24"/>
              </w:rPr>
            </w:pPr>
          </w:p>
        </w:tc>
      </w:tr>
    </w:tbl>
    <w:p w:rsidR="00F04BFA" w:rsidRDefault="00F04BFA" w:rsidP="009C6431">
      <w:pPr>
        <w:jc w:val="center"/>
        <w:rPr>
          <w:rFonts w:hAnsi="Times New Roman" w:cs="Times New Roman"/>
          <w:color w:val="000000"/>
          <w:sz w:val="24"/>
          <w:szCs w:val="24"/>
        </w:rPr>
      </w:pPr>
    </w:p>
    <w:sectPr w:rsidR="00F04BFA" w:rsidSect="009C64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A77E7"/>
    <w:multiLevelType w:val="hybridMultilevel"/>
    <w:tmpl w:val="B9B2810E"/>
    <w:lvl w:ilvl="0" w:tplc="4172F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57B70"/>
    <w:rsid w:val="0008547D"/>
    <w:rsid w:val="000D115B"/>
    <w:rsid w:val="00104505"/>
    <w:rsid w:val="001154B8"/>
    <w:rsid w:val="002416F3"/>
    <w:rsid w:val="00271F98"/>
    <w:rsid w:val="002D0784"/>
    <w:rsid w:val="002F7079"/>
    <w:rsid w:val="00302802"/>
    <w:rsid w:val="00337797"/>
    <w:rsid w:val="003F00DE"/>
    <w:rsid w:val="004020E6"/>
    <w:rsid w:val="004624F6"/>
    <w:rsid w:val="00511488"/>
    <w:rsid w:val="005514A4"/>
    <w:rsid w:val="005C05D7"/>
    <w:rsid w:val="006D3FF8"/>
    <w:rsid w:val="007B25FB"/>
    <w:rsid w:val="00833796"/>
    <w:rsid w:val="009C6431"/>
    <w:rsid w:val="00AA35BC"/>
    <w:rsid w:val="00AC500C"/>
    <w:rsid w:val="00AE6507"/>
    <w:rsid w:val="00BA6D5B"/>
    <w:rsid w:val="00C96070"/>
    <w:rsid w:val="00D47B80"/>
    <w:rsid w:val="00D66907"/>
    <w:rsid w:val="00D675A7"/>
    <w:rsid w:val="00E60EF4"/>
    <w:rsid w:val="00E76AB6"/>
    <w:rsid w:val="00EE548B"/>
    <w:rsid w:val="00EF1DB4"/>
    <w:rsid w:val="00F04BFA"/>
    <w:rsid w:val="00F1181C"/>
    <w:rsid w:val="00F57B70"/>
    <w:rsid w:val="00FA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webSettings.xml><?xml version="1.0" encoding="utf-8"?>
<w:webSettings xmlns:r="http://schemas.openxmlformats.org/officeDocument/2006/relationships" xmlns:w="http://schemas.openxmlformats.org/wordprocessingml/2006/main">
  <w:divs>
    <w:div w:id="27143708">
      <w:bodyDiv w:val="1"/>
      <w:marLeft w:val="0"/>
      <w:marRight w:val="0"/>
      <w:marTop w:val="0"/>
      <w:marBottom w:val="0"/>
      <w:divBdr>
        <w:top w:val="none" w:sz="0" w:space="0" w:color="auto"/>
        <w:left w:val="none" w:sz="0" w:space="0" w:color="auto"/>
        <w:bottom w:val="none" w:sz="0" w:space="0" w:color="auto"/>
        <w:right w:val="none" w:sz="0" w:space="0" w:color="auto"/>
      </w:divBdr>
      <w:divsChild>
        <w:div w:id="1045983851">
          <w:marLeft w:val="0"/>
          <w:marRight w:val="0"/>
          <w:marTop w:val="0"/>
          <w:marBottom w:val="300"/>
          <w:divBdr>
            <w:top w:val="single" w:sz="6" w:space="0" w:color="DDDDDD"/>
            <w:left w:val="single" w:sz="6" w:space="0" w:color="DDDDDD"/>
            <w:bottom w:val="single" w:sz="6" w:space="0" w:color="DDDDDD"/>
            <w:right w:val="single" w:sz="6" w:space="0" w:color="DDDDDD"/>
          </w:divBdr>
          <w:divsChild>
            <w:div w:id="1595477341">
              <w:marLeft w:val="0"/>
              <w:marRight w:val="0"/>
              <w:marTop w:val="0"/>
              <w:marBottom w:val="0"/>
              <w:divBdr>
                <w:top w:val="none" w:sz="0" w:space="0" w:color="auto"/>
                <w:left w:val="none" w:sz="0" w:space="0" w:color="auto"/>
                <w:bottom w:val="none" w:sz="0" w:space="0" w:color="auto"/>
                <w:right w:val="none" w:sz="0" w:space="0" w:color="auto"/>
              </w:divBdr>
            </w:div>
          </w:divsChild>
        </w:div>
        <w:div w:id="219556387">
          <w:marLeft w:val="0"/>
          <w:marRight w:val="0"/>
          <w:marTop w:val="0"/>
          <w:marBottom w:val="300"/>
          <w:divBdr>
            <w:top w:val="single" w:sz="6" w:space="0" w:color="DDDDDD"/>
            <w:left w:val="single" w:sz="6" w:space="0" w:color="DDDDDD"/>
            <w:bottom w:val="single" w:sz="6" w:space="0" w:color="DDDDDD"/>
            <w:right w:val="single" w:sz="6" w:space="0" w:color="DDDDDD"/>
          </w:divBdr>
          <w:divsChild>
            <w:div w:id="892623875">
              <w:marLeft w:val="0"/>
              <w:marRight w:val="0"/>
              <w:marTop w:val="0"/>
              <w:marBottom w:val="0"/>
              <w:divBdr>
                <w:top w:val="none" w:sz="0" w:space="0" w:color="auto"/>
                <w:left w:val="none" w:sz="0" w:space="0" w:color="auto"/>
                <w:bottom w:val="none" w:sz="0" w:space="0" w:color="auto"/>
                <w:right w:val="none" w:sz="0" w:space="0" w:color="auto"/>
              </w:divBdr>
            </w:div>
          </w:divsChild>
        </w:div>
        <w:div w:id="1261332950">
          <w:marLeft w:val="0"/>
          <w:marRight w:val="0"/>
          <w:marTop w:val="0"/>
          <w:marBottom w:val="300"/>
          <w:divBdr>
            <w:top w:val="single" w:sz="6" w:space="0" w:color="DDDDDD"/>
            <w:left w:val="single" w:sz="6" w:space="0" w:color="DDDDDD"/>
            <w:bottom w:val="single" w:sz="6" w:space="0" w:color="DDDDDD"/>
            <w:right w:val="single" w:sz="6" w:space="0" w:color="DDDDDD"/>
          </w:divBdr>
          <w:divsChild>
            <w:div w:id="2088571360">
              <w:marLeft w:val="0"/>
              <w:marRight w:val="0"/>
              <w:marTop w:val="0"/>
              <w:marBottom w:val="0"/>
              <w:divBdr>
                <w:top w:val="none" w:sz="0" w:space="0" w:color="auto"/>
                <w:left w:val="none" w:sz="0" w:space="0" w:color="auto"/>
                <w:bottom w:val="none" w:sz="0" w:space="0" w:color="auto"/>
                <w:right w:val="none" w:sz="0" w:space="0" w:color="auto"/>
              </w:divBdr>
            </w:div>
          </w:divsChild>
        </w:div>
        <w:div w:id="1894997239">
          <w:marLeft w:val="0"/>
          <w:marRight w:val="0"/>
          <w:marTop w:val="0"/>
          <w:marBottom w:val="300"/>
          <w:divBdr>
            <w:top w:val="single" w:sz="6" w:space="0" w:color="DDDDDD"/>
            <w:left w:val="single" w:sz="6" w:space="0" w:color="DDDDDD"/>
            <w:bottom w:val="single" w:sz="6" w:space="0" w:color="DDDDDD"/>
            <w:right w:val="single" w:sz="6" w:space="0" w:color="DDDDDD"/>
          </w:divBdr>
          <w:divsChild>
            <w:div w:id="911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927">
      <w:bodyDiv w:val="1"/>
      <w:marLeft w:val="0"/>
      <w:marRight w:val="0"/>
      <w:marTop w:val="0"/>
      <w:marBottom w:val="0"/>
      <w:divBdr>
        <w:top w:val="none" w:sz="0" w:space="0" w:color="auto"/>
        <w:left w:val="none" w:sz="0" w:space="0" w:color="auto"/>
        <w:bottom w:val="none" w:sz="0" w:space="0" w:color="auto"/>
        <w:right w:val="none" w:sz="0" w:space="0" w:color="auto"/>
      </w:divBdr>
      <w:divsChild>
        <w:div w:id="1083650102">
          <w:marLeft w:val="0"/>
          <w:marRight w:val="0"/>
          <w:marTop w:val="0"/>
          <w:marBottom w:val="300"/>
          <w:divBdr>
            <w:top w:val="none" w:sz="0" w:space="0" w:color="auto"/>
            <w:left w:val="none" w:sz="0" w:space="0" w:color="auto"/>
            <w:bottom w:val="none" w:sz="0" w:space="0" w:color="auto"/>
            <w:right w:val="none" w:sz="0" w:space="0" w:color="auto"/>
          </w:divBdr>
        </w:div>
        <w:div w:id="639264436">
          <w:marLeft w:val="0"/>
          <w:marRight w:val="0"/>
          <w:marTop w:val="0"/>
          <w:marBottom w:val="300"/>
          <w:divBdr>
            <w:top w:val="none" w:sz="0" w:space="0" w:color="auto"/>
            <w:left w:val="none" w:sz="0" w:space="0" w:color="auto"/>
            <w:bottom w:val="none" w:sz="0" w:space="0" w:color="auto"/>
            <w:right w:val="none" w:sz="0" w:space="0" w:color="auto"/>
          </w:divBdr>
        </w:div>
        <w:div w:id="737946436">
          <w:marLeft w:val="0"/>
          <w:marRight w:val="0"/>
          <w:marTop w:val="0"/>
          <w:marBottom w:val="300"/>
          <w:divBdr>
            <w:top w:val="none" w:sz="0" w:space="0" w:color="auto"/>
            <w:left w:val="none" w:sz="0" w:space="0" w:color="auto"/>
            <w:bottom w:val="none" w:sz="0" w:space="0" w:color="auto"/>
            <w:right w:val="none" w:sz="0" w:space="0" w:color="auto"/>
          </w:divBdr>
        </w:div>
        <w:div w:id="1518544768">
          <w:marLeft w:val="0"/>
          <w:marRight w:val="0"/>
          <w:marTop w:val="0"/>
          <w:marBottom w:val="300"/>
          <w:divBdr>
            <w:top w:val="none" w:sz="0" w:space="0" w:color="auto"/>
            <w:left w:val="none" w:sz="0" w:space="0" w:color="auto"/>
            <w:bottom w:val="none" w:sz="0" w:space="0" w:color="auto"/>
            <w:right w:val="none" w:sz="0" w:space="0" w:color="auto"/>
          </w:divBdr>
        </w:div>
        <w:div w:id="2031446107">
          <w:marLeft w:val="0"/>
          <w:marRight w:val="0"/>
          <w:marTop w:val="0"/>
          <w:marBottom w:val="300"/>
          <w:divBdr>
            <w:top w:val="none" w:sz="0" w:space="0" w:color="auto"/>
            <w:left w:val="none" w:sz="0" w:space="0" w:color="auto"/>
            <w:bottom w:val="none" w:sz="0" w:space="0" w:color="auto"/>
            <w:right w:val="none" w:sz="0" w:space="0" w:color="auto"/>
          </w:divBdr>
        </w:div>
        <w:div w:id="297691015">
          <w:marLeft w:val="0"/>
          <w:marRight w:val="0"/>
          <w:marTop w:val="0"/>
          <w:marBottom w:val="300"/>
          <w:divBdr>
            <w:top w:val="none" w:sz="0" w:space="0" w:color="auto"/>
            <w:left w:val="none" w:sz="0" w:space="0" w:color="auto"/>
            <w:bottom w:val="none" w:sz="0" w:space="0" w:color="auto"/>
            <w:right w:val="none" w:sz="0" w:space="0" w:color="auto"/>
          </w:divBdr>
        </w:div>
        <w:div w:id="1490247830">
          <w:marLeft w:val="0"/>
          <w:marRight w:val="0"/>
          <w:marTop w:val="0"/>
          <w:marBottom w:val="300"/>
          <w:divBdr>
            <w:top w:val="none" w:sz="0" w:space="0" w:color="auto"/>
            <w:left w:val="none" w:sz="0" w:space="0" w:color="auto"/>
            <w:bottom w:val="none" w:sz="0" w:space="0" w:color="auto"/>
            <w:right w:val="none" w:sz="0" w:space="0" w:color="auto"/>
          </w:divBdr>
        </w:div>
      </w:divsChild>
    </w:div>
    <w:div w:id="220865684">
      <w:bodyDiv w:val="1"/>
      <w:marLeft w:val="0"/>
      <w:marRight w:val="0"/>
      <w:marTop w:val="0"/>
      <w:marBottom w:val="0"/>
      <w:divBdr>
        <w:top w:val="none" w:sz="0" w:space="0" w:color="auto"/>
        <w:left w:val="none" w:sz="0" w:space="0" w:color="auto"/>
        <w:bottom w:val="none" w:sz="0" w:space="0" w:color="auto"/>
        <w:right w:val="none" w:sz="0" w:space="0" w:color="auto"/>
      </w:divBdr>
      <w:divsChild>
        <w:div w:id="2102019704">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562523602">
      <w:bodyDiv w:val="1"/>
      <w:marLeft w:val="0"/>
      <w:marRight w:val="0"/>
      <w:marTop w:val="0"/>
      <w:marBottom w:val="0"/>
      <w:divBdr>
        <w:top w:val="none" w:sz="0" w:space="0" w:color="auto"/>
        <w:left w:val="none" w:sz="0" w:space="0" w:color="auto"/>
        <w:bottom w:val="none" w:sz="0" w:space="0" w:color="auto"/>
        <w:right w:val="none" w:sz="0" w:space="0" w:color="auto"/>
      </w:divBdr>
      <w:divsChild>
        <w:div w:id="1437290855">
          <w:marLeft w:val="0"/>
          <w:marRight w:val="0"/>
          <w:marTop w:val="0"/>
          <w:marBottom w:val="300"/>
          <w:divBdr>
            <w:top w:val="none" w:sz="0" w:space="0" w:color="auto"/>
            <w:left w:val="none" w:sz="0" w:space="0" w:color="auto"/>
            <w:bottom w:val="none" w:sz="0" w:space="0" w:color="auto"/>
            <w:right w:val="none" w:sz="0" w:space="0" w:color="auto"/>
          </w:divBdr>
        </w:div>
        <w:div w:id="346101736">
          <w:marLeft w:val="0"/>
          <w:marRight w:val="0"/>
          <w:marTop w:val="0"/>
          <w:marBottom w:val="300"/>
          <w:divBdr>
            <w:top w:val="none" w:sz="0" w:space="0" w:color="auto"/>
            <w:left w:val="none" w:sz="0" w:space="0" w:color="auto"/>
            <w:bottom w:val="none" w:sz="0" w:space="0" w:color="auto"/>
            <w:right w:val="none" w:sz="0" w:space="0" w:color="auto"/>
          </w:divBdr>
        </w:div>
        <w:div w:id="1530874309">
          <w:marLeft w:val="0"/>
          <w:marRight w:val="0"/>
          <w:marTop w:val="0"/>
          <w:marBottom w:val="300"/>
          <w:divBdr>
            <w:top w:val="none" w:sz="0" w:space="0" w:color="auto"/>
            <w:left w:val="none" w:sz="0" w:space="0" w:color="auto"/>
            <w:bottom w:val="none" w:sz="0" w:space="0" w:color="auto"/>
            <w:right w:val="none" w:sz="0" w:space="0" w:color="auto"/>
          </w:divBdr>
        </w:div>
        <w:div w:id="864099951">
          <w:marLeft w:val="0"/>
          <w:marRight w:val="0"/>
          <w:marTop w:val="0"/>
          <w:marBottom w:val="300"/>
          <w:divBdr>
            <w:top w:val="none" w:sz="0" w:space="0" w:color="auto"/>
            <w:left w:val="none" w:sz="0" w:space="0" w:color="auto"/>
            <w:bottom w:val="none" w:sz="0" w:space="0" w:color="auto"/>
            <w:right w:val="none" w:sz="0" w:space="0" w:color="auto"/>
          </w:divBdr>
        </w:div>
        <w:div w:id="301690587">
          <w:marLeft w:val="0"/>
          <w:marRight w:val="0"/>
          <w:marTop w:val="0"/>
          <w:marBottom w:val="300"/>
          <w:divBdr>
            <w:top w:val="none" w:sz="0" w:space="0" w:color="auto"/>
            <w:left w:val="none" w:sz="0" w:space="0" w:color="auto"/>
            <w:bottom w:val="none" w:sz="0" w:space="0" w:color="auto"/>
            <w:right w:val="none" w:sz="0" w:space="0" w:color="auto"/>
          </w:divBdr>
        </w:div>
        <w:div w:id="1919555706">
          <w:marLeft w:val="0"/>
          <w:marRight w:val="0"/>
          <w:marTop w:val="0"/>
          <w:marBottom w:val="300"/>
          <w:divBdr>
            <w:top w:val="none" w:sz="0" w:space="0" w:color="auto"/>
            <w:left w:val="none" w:sz="0" w:space="0" w:color="auto"/>
            <w:bottom w:val="none" w:sz="0" w:space="0" w:color="auto"/>
            <w:right w:val="none" w:sz="0" w:space="0" w:color="auto"/>
          </w:divBdr>
        </w:div>
      </w:divsChild>
    </w:div>
    <w:div w:id="846361542">
      <w:bodyDiv w:val="1"/>
      <w:marLeft w:val="0"/>
      <w:marRight w:val="0"/>
      <w:marTop w:val="0"/>
      <w:marBottom w:val="0"/>
      <w:divBdr>
        <w:top w:val="none" w:sz="0" w:space="0" w:color="auto"/>
        <w:left w:val="none" w:sz="0" w:space="0" w:color="auto"/>
        <w:bottom w:val="none" w:sz="0" w:space="0" w:color="auto"/>
        <w:right w:val="none" w:sz="0" w:space="0" w:color="auto"/>
      </w:divBdr>
      <w:divsChild>
        <w:div w:id="1844473498">
          <w:marLeft w:val="0"/>
          <w:marRight w:val="0"/>
          <w:marTop w:val="0"/>
          <w:marBottom w:val="300"/>
          <w:divBdr>
            <w:top w:val="none" w:sz="0" w:space="0" w:color="auto"/>
            <w:left w:val="none" w:sz="0" w:space="0" w:color="auto"/>
            <w:bottom w:val="none" w:sz="0" w:space="0" w:color="auto"/>
            <w:right w:val="none" w:sz="0" w:space="0" w:color="auto"/>
          </w:divBdr>
        </w:div>
        <w:div w:id="1561095790">
          <w:marLeft w:val="0"/>
          <w:marRight w:val="0"/>
          <w:marTop w:val="0"/>
          <w:marBottom w:val="300"/>
          <w:divBdr>
            <w:top w:val="none" w:sz="0" w:space="0" w:color="auto"/>
            <w:left w:val="none" w:sz="0" w:space="0" w:color="auto"/>
            <w:bottom w:val="none" w:sz="0" w:space="0" w:color="auto"/>
            <w:right w:val="none" w:sz="0" w:space="0" w:color="auto"/>
          </w:divBdr>
        </w:div>
        <w:div w:id="1878934777">
          <w:marLeft w:val="0"/>
          <w:marRight w:val="0"/>
          <w:marTop w:val="0"/>
          <w:marBottom w:val="300"/>
          <w:divBdr>
            <w:top w:val="none" w:sz="0" w:space="0" w:color="auto"/>
            <w:left w:val="none" w:sz="0" w:space="0" w:color="auto"/>
            <w:bottom w:val="none" w:sz="0" w:space="0" w:color="auto"/>
            <w:right w:val="none" w:sz="0" w:space="0" w:color="auto"/>
          </w:divBdr>
        </w:div>
      </w:divsChild>
    </w:div>
    <w:div w:id="894583523">
      <w:bodyDiv w:val="1"/>
      <w:marLeft w:val="0"/>
      <w:marRight w:val="0"/>
      <w:marTop w:val="0"/>
      <w:marBottom w:val="0"/>
      <w:divBdr>
        <w:top w:val="none" w:sz="0" w:space="0" w:color="auto"/>
        <w:left w:val="none" w:sz="0" w:space="0" w:color="auto"/>
        <w:bottom w:val="none" w:sz="0" w:space="0" w:color="auto"/>
        <w:right w:val="none" w:sz="0" w:space="0" w:color="auto"/>
      </w:divBdr>
      <w:divsChild>
        <w:div w:id="850487156">
          <w:blockQuote w:val="1"/>
          <w:marLeft w:val="300"/>
          <w:marRight w:val="0"/>
          <w:marTop w:val="0"/>
          <w:marBottom w:val="300"/>
          <w:divBdr>
            <w:top w:val="none" w:sz="0" w:space="0" w:color="auto"/>
            <w:left w:val="single" w:sz="18" w:space="11" w:color="C2C2C2"/>
            <w:bottom w:val="none" w:sz="0" w:space="0" w:color="auto"/>
            <w:right w:val="none" w:sz="0" w:space="0" w:color="auto"/>
          </w:divBdr>
        </w:div>
        <w:div w:id="14036676">
          <w:marLeft w:val="0"/>
          <w:marRight w:val="0"/>
          <w:marTop w:val="0"/>
          <w:marBottom w:val="300"/>
          <w:divBdr>
            <w:top w:val="none" w:sz="0" w:space="0" w:color="auto"/>
            <w:left w:val="none" w:sz="0" w:space="0" w:color="auto"/>
            <w:bottom w:val="none" w:sz="0" w:space="0" w:color="auto"/>
            <w:right w:val="none" w:sz="0" w:space="0" w:color="auto"/>
          </w:divBdr>
        </w:div>
      </w:divsChild>
    </w:div>
    <w:div w:id="1615020768">
      <w:bodyDiv w:val="1"/>
      <w:marLeft w:val="0"/>
      <w:marRight w:val="0"/>
      <w:marTop w:val="0"/>
      <w:marBottom w:val="0"/>
      <w:divBdr>
        <w:top w:val="none" w:sz="0" w:space="0" w:color="auto"/>
        <w:left w:val="none" w:sz="0" w:space="0" w:color="auto"/>
        <w:bottom w:val="none" w:sz="0" w:space="0" w:color="auto"/>
        <w:right w:val="none" w:sz="0" w:space="0" w:color="auto"/>
      </w:divBdr>
    </w:div>
    <w:div w:id="1684622597">
      <w:bodyDiv w:val="1"/>
      <w:marLeft w:val="0"/>
      <w:marRight w:val="0"/>
      <w:marTop w:val="0"/>
      <w:marBottom w:val="0"/>
      <w:divBdr>
        <w:top w:val="none" w:sz="0" w:space="0" w:color="auto"/>
        <w:left w:val="none" w:sz="0" w:space="0" w:color="auto"/>
        <w:bottom w:val="none" w:sz="0" w:space="0" w:color="auto"/>
        <w:right w:val="none" w:sz="0" w:space="0" w:color="auto"/>
      </w:divBdr>
      <w:divsChild>
        <w:div w:id="305093542">
          <w:marLeft w:val="0"/>
          <w:marRight w:val="0"/>
          <w:marTop w:val="0"/>
          <w:marBottom w:val="300"/>
          <w:divBdr>
            <w:top w:val="single" w:sz="6" w:space="0" w:color="DDDDDD"/>
            <w:left w:val="single" w:sz="6" w:space="0" w:color="DDDDDD"/>
            <w:bottom w:val="single" w:sz="6" w:space="0" w:color="DDDDDD"/>
            <w:right w:val="single" w:sz="6" w:space="0" w:color="DDDDDD"/>
          </w:divBdr>
          <w:divsChild>
            <w:div w:id="1531643438">
              <w:marLeft w:val="0"/>
              <w:marRight w:val="0"/>
              <w:marTop w:val="0"/>
              <w:marBottom w:val="0"/>
              <w:divBdr>
                <w:top w:val="none" w:sz="0" w:space="0" w:color="auto"/>
                <w:left w:val="none" w:sz="0" w:space="0" w:color="auto"/>
                <w:bottom w:val="none" w:sz="0" w:space="0" w:color="auto"/>
                <w:right w:val="none" w:sz="0" w:space="0" w:color="auto"/>
              </w:divBdr>
            </w:div>
          </w:divsChild>
        </w:div>
        <w:div w:id="49309038">
          <w:marLeft w:val="0"/>
          <w:marRight w:val="0"/>
          <w:marTop w:val="0"/>
          <w:marBottom w:val="300"/>
          <w:divBdr>
            <w:top w:val="none" w:sz="0" w:space="0" w:color="auto"/>
            <w:left w:val="none" w:sz="0" w:space="0" w:color="auto"/>
            <w:bottom w:val="none" w:sz="0" w:space="0" w:color="auto"/>
            <w:right w:val="none" w:sz="0" w:space="0" w:color="auto"/>
          </w:divBdr>
        </w:div>
        <w:div w:id="15424763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D5B5-41B0-4889-9548-E5C2F952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 Анастасия Геннадьевна</dc:creator>
  <cp:lastModifiedBy>Методика</cp:lastModifiedBy>
  <cp:revision>2</cp:revision>
  <dcterms:created xsi:type="dcterms:W3CDTF">2022-10-05T07:48:00Z</dcterms:created>
  <dcterms:modified xsi:type="dcterms:W3CDTF">2022-10-05T07:48:00Z</dcterms:modified>
</cp:coreProperties>
</file>